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both web and mobile application development, specializing in Salesforce architecture and advanced integrations. Proven ability to design scalable solutions, mentor teams, and drive innovation in complex enterprise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 JavaScript, HTML, CSS, Python,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DX, Lightning Web Components, Visualforce, Sales Cloud, Service Cloud, Marketing Cloud, Community Cloud, Einstein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Jenkins, Maven, CircleCI, Heroku,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Mulesoft, REST APIs, SOAP APIs, Boomi, Apache Kafka, EventBridge, AWS Lambda,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Concepts:</w:t>
      </w:r>
      <w:r w:rsidRPr="00745DD3">
        <w:rPr>
          <w:rFonts w:ascii="Roboto Light" w:eastAsia="Roboto Light" w:hAnsi="Roboto Light" w:cs="Roboto Light"/>
          <w:color w:val="404040" w:themeColor="text1" w:themeTint="BF"/>
          <w:sz w:val="20"/>
          <w:szCs w:val="20"/>
        </w:rPr>
        <w:t xml:space="preserve"> Microservices, API Management, Event-Driven Architecture, SOA, Cloud Computing, Multi-Org Strategies, Data Governance, Enterprise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collaboration efforts on the Salesforce architecture roadmap, synthesizing business requirements with organizational strategy to deliver highly effective technology solutions for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various enterprise systems, enhancing overall operational efficacy and ensuring seamless data interoperability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served as a trusted technical advisor, promoting best practices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while advocating for the highest standards in code quality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unit testing, and integration testing, ensuring all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met performance, security, and compliance standards across diverse project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settings to refine project objectives, translating intricate technical concepts into actionable strategies for stakeholders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architectural documentation and maintained artifacts that effectively communicated system structures and integration workflows to technical and non-technical audiences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and maintained scalable solutions using </w:t>
      </w:r>
      <w:r w:rsidRPr="00745DD3">
        <w:rPr>
          <w:rFonts w:ascii="Roboto Light" w:eastAsia="Roboto Light" w:hAnsi="Roboto Light" w:cs="Roboto Light"/>
          <w:b/>
          <w:bCs/>
          <w:color w:val="404040" w:themeColor="text1" w:themeTint="BF"/>
          <w:sz w:val="20"/>
          <w:szCs w:val="20"/>
        </w:rPr>
        <w:t xml:space="preserve">Lightning Web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performance bottlenecks through innovative coding standards tailored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models and security protocols, establishing procedures to protect sensitive information and maintain compliance with industry regulations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organization by evaluating and leveraging new features and technologies in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alignment with business evolution and technological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that emphasized open communication, adaptability, and shared learning, contributing positively to the company culture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industry-specific trends and technologies to streamline application processes and improve overall user engagement and service delivery within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strategic planning and estimation sessions, contributing to project roadmaps driven by Agile principles to ensure timely product delivery and responsiveness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technical debt and issues within existing systems, instituting measures to enhance stability and scalability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streamlining maintenance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continuous integration and deployment pipelines to support DevOps practices, facilitating expedited delivery and iterative enhancements of all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contributing expertise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development practices that led to fortified team capabilities and competencies.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functionalities, streamlining processes, and exceeding client expectations for tailored software solutions across multiple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high-impact projects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application development in both cloud and on-premise environments, utilizing cutting-edge technologies to drive enhancements and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multi-tier applications integrating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external systems using RESTful and SOAP services, ensuring optimal performance and reliability through effective troubleshooting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fellow engineers in Agile sprints, participating in daily stand-ups and retrospectives to refine workflows and improve product outcomes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develop robust backend services that supported seamless user experiences on enterprise-level applications, focusing on modular design and reusability.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and mentorship initiatives aimed at enhancing team expertise in development frameworks, fostering a culture of continuous improvement and technical excellence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Comprehended and fulfilled client requirements by leveraging strong analysis skills to develop comprehensive architectural roadmaps that guided teams through complex projects seamlessly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and scalability initiatives across various applications, ensuring systems could accommodate growth and maintain high availability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technical challenges by employing effective debugging techniques and thorough testing methodologies that promoted reliable delivery of applications and upholding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practices, keeping abreast of emerging technologies and best practices that informed development strategies and heightened competitive advantages for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onboarding programs for new team members, focusing on core technologies, processes, and company culture that prepared them for successful integration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and quality assurance through meticulous code review processes, ensuring code integrity and adherence to best practices while nurturing a commitment to craftsmanship.</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