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professional with over 11 years of experience in software development specializing in web and mobile applications. Proficient in leading product management initiatives, with an emphasis on data pipelines and integration frameworks, while leveraging deep technical expertise and superior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C#, SQL, Bash,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Spark, ETL, ELT, Apache NiFi, PostgreSQL,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Architecture:</w:t>
      </w:r>
      <w:r w:rsidRPr="00745DD3">
        <w:rPr>
          <w:rFonts w:ascii="Roboto Light" w:eastAsia="Roboto Light" w:hAnsi="Roboto Light" w:cs="Roboto Light"/>
          <w:color w:val="404040" w:themeColor="text1" w:themeTint="BF"/>
          <w:sz w:val="20"/>
          <w:szCs w:val="20"/>
        </w:rPr>
        <w:t xml:space="preserve"> Docker, Kubernetes, AWS, Azure, Terraform, Jenkins, Git,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Spring Boot, Flask, Django, Angular, Express.js,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Integration:</w:t>
      </w:r>
      <w:r w:rsidRPr="00745DD3">
        <w:rPr>
          <w:rFonts w:ascii="Roboto Light" w:eastAsia="Roboto Light" w:hAnsi="Roboto Light" w:cs="Roboto Light"/>
          <w:color w:val="404040" w:themeColor="text1" w:themeTint="BF"/>
          <w:sz w:val="20"/>
          <w:szCs w:val="20"/>
        </w:rPr>
        <w:t xml:space="preserve"> REST APIs, GraphQL, SOAP, WebSockets, CI/CD, Microservices, Service Mesh, Message Brokers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robust end-to-end data pipeline architecture, enhancing integration efficiency and drastically improving system responsiveness to real-time threats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product management initiatives to define and execute the vision for the security data pipeline, ensuring alignment with organizational goals while maintaining high performance in data ingestion and transformation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multiple stakeholders to ascertain their requirements for data quality, integration standards, and expected outcomes due to my understanding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w:t>
      </w:r>
      <w:r w:rsidRPr="00745DD3">
        <w:rPr>
          <w:rFonts w:ascii="Roboto Light" w:eastAsia="Roboto Light" w:hAnsi="Roboto Light" w:cs="Roboto Light"/>
          <w:b/>
          <w:bCs/>
          <w:color w:val="404040" w:themeColor="text1" w:themeTint="BF"/>
          <w:sz w:val="20"/>
          <w:szCs w:val="20"/>
        </w:rPr>
        <w:t xml:space="preserve">data semantics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modern cybersecurity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ensuring streamlined delivery of complex software features, while managing trade-offs between user needs and business objectives during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market research to explore cutting-edge industry trends, identifying opportunities that informed product innovation and enhanced the agile development of </w:t>
      </w:r>
      <w:r w:rsidRPr="00745DD3">
        <w:rPr>
          <w:rFonts w:ascii="Roboto Light" w:eastAsia="Roboto Light" w:hAnsi="Roboto Light" w:cs="Roboto Light"/>
          <w:b/>
          <w:bCs/>
          <w:color w:val="404040" w:themeColor="text1" w:themeTint="BF"/>
          <w:sz w:val="20"/>
          <w:szCs w:val="20"/>
        </w:rPr>
        <w:t xml:space="preserve">Autonomous 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 security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technical leadership by providing guidance through architectural decisions across parsing, enrichment, and ingestion layers, which involved closely working with engineering teams effectively on project specifications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my expertise in distributed systems and data orchestration to anticipate and mitigate potential edge cases, resulting in a more robust and efficient data pipeline ecosystem across varied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customers and partners to gather feedback on integration requirements, ultimately enriching product features and ensuring that user expectations were met consistently, reinforcing overall satisfaction and engagement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and detailed documentation of product specifications and success metrics to govern release plans, fostering transparency and shared understanding across engineering, design, and data science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systems and performance metrics to assess the impact of the data pipeline on data quality and processing speed, leveraging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metrics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prioritization of product features by analyzing customer insights, technical constraints, and market needs, driving prioritized decision-making in alignment with business objectives and product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initiatives driven by insights collected from system performance analysis, leading to a more adaptive and agile development environment that could react promptly to new challenges in the cybersecurity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enable the engineering team to understand the </w:t>
      </w:r>
      <w:r w:rsidRPr="00745DD3">
        <w:rPr>
          <w:rFonts w:ascii="Roboto Light" w:eastAsia="Roboto Light" w:hAnsi="Roboto Light" w:cs="Roboto Light"/>
          <w:b/>
          <w:bCs/>
          <w:color w:val="404040" w:themeColor="text1" w:themeTint="BF"/>
          <w:sz w:val="20"/>
          <w:szCs w:val="20"/>
        </w:rPr>
        <w:t xml:space="preserve">Autonomous SOC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vision better, enriching their contributions towards advanced integrations and innovative solutions in security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collaboration and knowledge sharing within the teams, resulting in strengthened relationships and enhanced product outcome through improved communication and understanding of diverse perspectives.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and forecasting of product developments to align with industry advancements and customer expectations, thereby ensuring Stellar Cyber remained a leader in cybersecurity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key features within large-scale web applications, ensuring robust architectures through integration of various external APIs and internal microservices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teams to create and enhance the CI/CD pipelines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application deployment processes and minimized time to market for critical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data ingestion solution that 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store and process large volumes of telemetry data from network endpoints, enhancing security postures.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executed optimization strategies using </w:t>
      </w: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streamline application responsiveness and resource usage, creating synergies across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life cycles, incorporating Agile methodologies to foster collaborative teamwork, track progress, and ensure timely deliveries of application features within project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full-stack development initiatives, balancing back-end systems with front-end implementations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user interfaces that enhanced customer interaction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mentorship programs, providing junior engineers with constructive feedback and support in their professional growth, thereby fostering a culture of learning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maintain and monitor applications, ensuring scalability and performance suited to enterprise-level demands while reducing operational costs through effective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including automated testing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both functionality and user experience met established quality standards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scientists to prepare application datasets, ensuring compliance with established data models and schemas that fed into analytical processes effectively, contributing to informed business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technologies and practices in software development, allowing for quick integration of new tools and methodologies that keep the engineering practices current and aligned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knowledge-sharing platform among engineering staff to cultivate discussions on best practices, new technologies, and lessons learned, enhancing team capabilities and workflow efficiencies when delivering complex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