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Node.js and Express.js for backend systems. Proven expertise in building scalable applications in fintech, committed to delivering secure, reliable, and user-focused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React.js, Nest.js,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Swagger,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architecture to enhance system performance and reliability in the fintech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and stakeholders to define requirements using Agile methodologies,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integrate multi-platform applications, enhancing user experience and improving service accessibility across diverse client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reusable, and testable code adhering to best practices, ensuring maintainability and ease of integration for ongoing feature enhancements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to validate features and performance, significantly reducing regression issues while enhancing deployment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providing constructive feedback to team members, and promoting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debugged, and resolved backend issues using advanced debugging tools, contributing to system uptime and application integrity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and industry trends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architectures into existing systems, driving innovations within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promote knowledge sharing and upskilling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capabilities and improving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skills in backend development processes, collaborative coding practices, and cloud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feasibility analyses for proposed solutions, aligning features with business objectives and stakeholder requirements to deliver impactful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an agile environment, enhancing collaboration and driving product features that resonate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systems and APIs, ensuring clear guidelines for future development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security best practices, leveraging protocols like OAuth2 for authentication and securing sensitive user data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collaboration and tracking of project lifecycles across multiple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key features for applications focused on user engagement, using core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SCRUM environment, participating in daily stand-ups, sprint planning, and retrospectives to continuously refine development processes and improve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secure communication between front-end applications and databases, enhancing data retrieval efficiency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and architectural improvements, boosting application scalability and maintainability based on evolving user requirements and emerging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systems, enabling streamlined onboarding processes for new developers and maintaining clarity on system functionalities and design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tests and maintained the quality of backend services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functionality and reducing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error tracking mechanisms, improving debug capabilities and operational monitoring across live production systems, thus enhancing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documentation, ensuring consistency and ease of use for third-party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regarding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and best practices, strengthening the team's core competencies and promoting modern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for database queries on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processing times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cloud migration initiatives,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introduce cost-effective cloud solutions in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consistent performance improvements by optimizing existing codebases and leveraging cloud services, significantly reducing server costs while enhancing end-user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