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software engineer with 11 years of experience specializing in web and mobile applications development. Expertise in machine learning, cloud architectures, and data processing. Passionate about driving technical excellence and innovation in a dynamic environment.</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Python, JavaScript, C#,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GCP, Lambda, DynamoDB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 &amp; Data Science:</w:t>
      </w:r>
      <w:r w:rsidRPr="00745DD3">
        <w:rPr>
          <w:rFonts w:ascii="Roboto Light" w:eastAsia="Roboto Light" w:hAnsi="Roboto Light" w:cs="Roboto Light"/>
          <w:color w:val="404040" w:themeColor="text1" w:themeTint="BF"/>
          <w:sz w:val="20"/>
          <w:szCs w:val="20"/>
        </w:rPr>
        <w:t xml:space="preserve"> TensorFlow, Pandas, Scikit-Learn, Keras, Matplotlib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Containerization &amp; Orchestration:</w:t>
      </w:r>
      <w:r w:rsidRPr="00745DD3">
        <w:rPr>
          <w:rFonts w:ascii="Roboto Light" w:eastAsia="Roboto Light" w:hAnsi="Roboto Light" w:cs="Roboto Light"/>
          <w:color w:val="404040" w:themeColor="text1" w:themeTint="BF"/>
          <w:sz w:val="20"/>
          <w:szCs w:val="20"/>
        </w:rPr>
        <w:t xml:space="preserve"> Docker, Kubernetes, EKS, ECS,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Streaming &amp; Processing:</w:t>
      </w:r>
      <w:r w:rsidRPr="00745DD3">
        <w:rPr>
          <w:rFonts w:ascii="Roboto Light" w:eastAsia="Roboto Light" w:hAnsi="Roboto Light" w:cs="Roboto Light"/>
          <w:color w:val="404040" w:themeColor="text1" w:themeTint="BF"/>
          <w:sz w:val="20"/>
          <w:szCs w:val="20"/>
        </w:rPr>
        <w:t xml:space="preserve"> Apache Kafka, AWS Kinesis, AWS Glue, Apache Spark, ActiveMQ</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diverse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 solutions, ensuring high-performance and scalability while implementing robust frameworks such as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infrastructure as code in collaboration with cross-functional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and optimized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by building automated workflows in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efficient model training and monitoring through continuous integration practices and utilizing tools such as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GitLab 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core infrastructure for secure data streaming and processing using </w:t>
      </w:r>
      <w:r w:rsidRPr="00745DD3">
        <w:rPr>
          <w:rFonts w:ascii="Roboto Light" w:eastAsia="Roboto Light" w:hAnsi="Roboto Light" w:cs="Roboto Light"/>
          <w:b/>
          <w:bCs/>
          <w:color w:val="404040" w:themeColor="text1" w:themeTint="BF"/>
          <w:sz w:val="20"/>
          <w:szCs w:val="20"/>
        </w:rPr>
        <w:t xml:space="preserve">Apache 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 Kinesis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system reliability while reducing operational costs through effective resource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teams to develop real-time risk mitigation solutions, leveraging advanced analytics and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user experience and maintain seamless transaction integrity across digital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comprehensive monitoring and alerting strategies using </w:t>
      </w:r>
      <w:r w:rsidRPr="00745DD3">
        <w:rPr>
          <w:rFonts w:ascii="Roboto Light" w:eastAsia="Roboto Light" w:hAnsi="Roboto Light" w:cs="Roboto Light"/>
          <w:b/>
          <w:bCs/>
          <w:color w:val="404040" w:themeColor="text1" w:themeTint="BF"/>
          <w:sz w:val="20"/>
          <w:szCs w:val="20"/>
        </w:rPr>
        <w:t xml:space="preserve">Datadog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 CloudTrail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proactive resolution of issues while ensuring service availability and business continuity through disaster recovery plans.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an on-call rotation to maintain high service availability, addressing potential disruptions swiftly, and applied best practices in incident response and management with a strong focus on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API performance by employing containerization techniques with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orchestration practices using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deployment times and enabling efficient resource management in cloud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on security enhancements for payment processing systems by integrating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algorithms for fraud detection, significantly improving detection accuracy and trust within user transactions.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solutions that supported millions of users and billions of transactions, utilizing </w:t>
      </w:r>
      <w:r w:rsidRPr="00745DD3">
        <w:rPr>
          <w:rFonts w:ascii="Roboto Light" w:eastAsia="Roboto Light" w:hAnsi="Roboto Light" w:cs="Roboto Light"/>
          <w:b/>
          <w:bCs/>
          <w:color w:val="404040" w:themeColor="text1" w:themeTint="BF"/>
          <w:sz w:val="20"/>
          <w:szCs w:val="20"/>
        </w:rPr>
        <w:t xml:space="preserve">AWS 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serverless computing and ensuring responsiveness and scalability for high-demand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code reviews and pair programming sessions to mentor junior developers, fostering an environment of collaboration, innovation, and continuous improvement across engineering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best practices in data privacy and compliance within the </w:t>
      </w:r>
      <w:r w:rsidRPr="00745DD3">
        <w:rPr>
          <w:rFonts w:ascii="Roboto Light" w:eastAsia="Roboto Light" w:hAnsi="Roboto Light" w:cs="Roboto Light"/>
          <w:b/>
          <w:bCs/>
          <w:color w:val="404040" w:themeColor="text1" w:themeTint="BF"/>
          <w:sz w:val="20"/>
          <w:szCs w:val="20"/>
        </w:rPr>
        <w:t xml:space="preserve">SPOC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team, reinforcing the importance of secure transactions and data integrity across digital services for a global user base.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Collaboratively developed automated deployment strategies, ensuring that all work adhered to best practices, which resulted in cost optimizations and improved lead times for project deployments through CI/CD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gather requirements and specifications for scalable features, ensuring the alignment of technical solutions with business objectives while advocating for user-centered design principles.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the transition to microservices architecture by automating the deployment and scaling of applications, significantly enhancing team efficiency and overall system performance in response to demand fluctuations.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enterprise-level applications by utilizing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integration with backend services and adherence to coding standards through rigorous testing and documentation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multi-disciplinary teams to create robust mobile applications using </w:t>
      </w:r>
      <w:r w:rsidRPr="00745DD3">
        <w:rPr>
          <w:rFonts w:ascii="Roboto Light" w:eastAsia="Roboto Light" w:hAnsi="Roboto Light" w:cs="Roboto Light"/>
          <w:b/>
          <w:bCs/>
          <w:color w:val="404040" w:themeColor="text1" w:themeTint="BF"/>
          <w:sz w:val="20"/>
          <w:szCs w:val="20"/>
        </w:rPr>
        <w:t xml:space="preserve">React Native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delivering features that optimize user experience and ensure application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container-based architectures in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environments, enhancing deployment efficiency and scalability while embracing CI/CD practices to streamline release cycles across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system monitoring using tools such as </w:t>
      </w:r>
      <w:r w:rsidRPr="00745DD3">
        <w:rPr>
          <w:rFonts w:ascii="Roboto Light" w:eastAsia="Roboto Light" w:hAnsi="Roboto Light" w:cs="Roboto Light"/>
          <w:b/>
          <w:bCs/>
          <w:color w:val="404040" w:themeColor="text1" w:themeTint="BF"/>
          <w:sz w:val="20"/>
          <w:szCs w:val="20"/>
        </w:rPr>
        <w:t xml:space="preserve">New Relic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Splunk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proactive identification of performance bottlenecks and optimization of resources for mission-critical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RESTful APIs to facilitate secure communication between front-end applications and backend services, ensuring effective data exchange based on best practices regarding security and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development practices, including sprint planning and retrospectives, while promoting transparency and continuous improvement across team processes through effective communication and collaboration.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analysis and design phases of complex projects, gathering requirements and translating them into scalable architectures tailored for high-volume processing in cloud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development of data integration solutions using </w:t>
      </w:r>
      <w:r w:rsidRPr="00745DD3">
        <w:rPr>
          <w:rFonts w:ascii="Roboto Light" w:eastAsia="Roboto Light" w:hAnsi="Roboto Light" w:cs="Roboto Light"/>
          <w:b/>
          <w:bCs/>
          <w:color w:val="404040" w:themeColor="text1" w:themeTint="BF"/>
          <w:sz w:val="20"/>
          <w:szCs w:val="20"/>
        </w:rPr>
        <w:t xml:space="preserve">AWS Glue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ETL processes, significantly improving data accessibility and utilization across various departments in the organization.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