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web and mobile application development, specializing in scalable back-end systems and technology optimization. Proficient in Craft CMS, PHP, and HTML/CSS integration along with expertise in collaboration with cross-functional teams to enhance digital strategies and improve project execution.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React,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Python, Node.js, Ruby on Rails, ASP.NET, Java,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Craft CMS, WordPress, Shopify, Strapi, Drupal, Magento, Bizzabo, Funraise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 Server, Firebase,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CI/CD, Terraform,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managed robust web development governance policies for all regional offices, ensuring compliance with industry standards and technical best practices in web development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systems for diverse web properties, executing technical enhancements aimed at improving performance and user engagement aligned with the organizational digital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cross-regional teams on back-end development projects, reinforcing effective communication to realize high-functioning web performance under pressure while adhering to deadlines and stakeholder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conducted regular technical training sessions for stakeholders involved in various resource technology platforms, ensuring knowledge transfer and continuous improvement in digital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web development processes and governance standards, fostering transparency and accountability across all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technical specifications and functional requirements for various web-based applications in alignment with stakeholder needs, driving technical delivery through systematic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ongoing relationships with external vendors and technology partners, facilitating collaborative efforts towards enhancing IJM’s web platform functionality and effectiveness while adhering to digital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systematic A/B testing frameworks across various platforms, utilizing user data and feedback to inform optimizations and improve user interactions across all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analytics-driven discussions with project stakeholders to tailor decisions based on performance data, aiming at elevating user experience and maximizing project outcomes in line with strategic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efficient resource technology strategies, deploying well-structured back-end solutions that significantly optimized usability and drove higher traffic to web properties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integrated web properties that demonstrated robust back-end capabilities, pushing forward best practices in web performance and reliability across platforms with user-centric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cross-browser compatibility through troubleshooting and iterative enhancements in web design, maintaining a high level of functionality on various devices and operating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content management process within Craft CMS framework, optimizing access and collaboration for authors and editors continuously involved in web content creation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digital strategy development meetings, bringing technical insights that shaped the direction of ongoing and future projects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reported web performance data to guide strategic planning and decision-making, ensuring alignment with carrying organizational goals and enhancing accountability across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web applications that adhere to modern web standards and significantly improving load times and user satisfaction throughout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streamlining front-end functionalities while integrating seamlessly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back-end structures for an optimized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efficient retrieval processes that support scalable web applications and enhance overall app performance with high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teams to integrate front-end components in line with project specifications and user requirements, emphasizing adaptive and responsive design principles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deployment strategies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setting optimized environments for application performance while automating routines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seamless integration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associated with software development lifecycles (SDLC), enabling better understanding of technical setups and promoting consistency in project management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for peer developers, promoting high code quality and adherence to established coding standards and ensuring robustness and maintainability 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functionalities, working with external services to implement new features while ensuring security and efficient data processing pipelines remain operational.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actively contributing to sprint planning and retrospectives to refine development processes and enhance team collaboration and productivity across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utilizing unit, integration, and performance tests ensuring delivery of reliable and optimized software outcomes aligned with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presentations showcasing new features and enhancements, leveraging technical knowledge to articulate complex concepts and foster collaboration across development and marketing teams to synchronize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web projects from inception to deployment, ensuring that digital deliverables are completed timely while maintaining alignment with organizational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