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software engineer with over 11 years of experience specializing in web and mobile applications. A proven leader with expertise in backend development, optimizing digital performance through effective strategies, and enhancing user experiences while leveraging best practices in technology management. Capable of simplifying complex technology concepts to various stakeholders and achieving project goals aligned with organizational missions.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 Python,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jQuery, Craft CMS, Laravel, Django, Bootstrap,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Salesforce, Google Analytics, Git, JIRA, Trello, Bizzabo, Shopify, Adobe Suite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 Solutions:</w:t>
      </w:r>
      <w:r w:rsidRPr="00745DD3">
        <w:rPr>
          <w:rFonts w:ascii="Roboto Light" w:eastAsia="Roboto Light" w:hAnsi="Roboto Light" w:cs="Roboto Light"/>
          <w:color w:val="404040" w:themeColor="text1" w:themeTint="BF"/>
          <w:sz w:val="20"/>
          <w:szCs w:val="20"/>
        </w:rPr>
        <w:t xml:space="preserve"> AWS, Heroku, Azure, Netlify, Vercel,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A/B Testing, Usability Testing, Jasmine, Mocha, Postman, Selenium, JUnit,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comprehensive backend architecture and development of multiple </w:t>
      </w:r>
      <w:r w:rsidRPr="00745DD3">
        <w:rPr>
          <w:rFonts w:ascii="Roboto Light" w:eastAsia="Roboto Light" w:hAnsi="Roboto Light" w:cs="Roboto Light"/>
          <w:b/>
          <w:bCs/>
          <w:color w:val="404040" w:themeColor="text1" w:themeTint="BF"/>
          <w:sz w:val="20"/>
          <w:szCs w:val="20"/>
        </w:rPr>
        <w:t xml:space="preserve">resource technology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organizational efficiency and effectively respond to the needs of </w:t>
      </w:r>
      <w:r w:rsidRPr="00745DD3">
        <w:rPr>
          <w:rFonts w:ascii="Roboto Light" w:eastAsia="Roboto Light" w:hAnsi="Roboto Light" w:cs="Roboto Light"/>
          <w:b/>
          <w:bCs/>
          <w:color w:val="404040" w:themeColor="text1" w:themeTint="BF"/>
          <w:sz w:val="20"/>
          <w:szCs w:val="20"/>
        </w:rPr>
        <w:t xml:space="preserve">project 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different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w:t>
      </w:r>
      <w:r w:rsidRPr="00745DD3">
        <w:rPr>
          <w:rFonts w:ascii="Roboto Light" w:eastAsia="Roboto Light" w:hAnsi="Roboto Light" w:cs="Roboto Light"/>
          <w:b/>
          <w:bCs/>
          <w:color w:val="404040" w:themeColor="text1" w:themeTint="BF"/>
          <w:sz w:val="20"/>
          <w:szCs w:val="20"/>
        </w:rPr>
        <w:t xml:space="preserve">web optimization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site performance and reliability while adhering to best practices and </w:t>
      </w:r>
      <w:r w:rsidRPr="00745DD3">
        <w:rPr>
          <w:rFonts w:ascii="Roboto Light" w:eastAsia="Roboto Light" w:hAnsi="Roboto Light" w:cs="Roboto Light"/>
          <w:b/>
          <w:bCs/>
          <w:color w:val="404040" w:themeColor="text1" w:themeTint="BF"/>
          <w:sz w:val="20"/>
          <w:szCs w:val="20"/>
        </w:rPr>
        <w:t xml:space="preserve">governance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mandated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third-party applications and tools into the organization's existing platforms, enhancing functionality and streamlining the user experience for various digital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processes across all digital platforms to ensure seamless performance; collaborated closely with </w:t>
      </w:r>
      <w:r w:rsidRPr="00745DD3">
        <w:rPr>
          <w:rFonts w:ascii="Roboto Light" w:eastAsia="Roboto Light" w:hAnsi="Roboto Light" w:cs="Roboto Light"/>
          <w:b/>
          <w:bCs/>
          <w:color w:val="404040" w:themeColor="text1" w:themeTint="BF"/>
          <w:sz w:val="20"/>
          <w:szCs w:val="20"/>
        </w:rPr>
        <w:t xml:space="preserve">project 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any concerns and implement solutions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engaging, responsive web experiences improving outreach and mobilization efforts during advocacy campaigns by utilizing modern frameworks and ensuring cross-browser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global marketing team to update templates and modules, ensuring content remains relevant, accessible, and compliant with brand standards across the web properties.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teams across regional offices, facilitating knowledge transfer on best practices in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in maintaining templates and modules effectively within CMS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emerging industry trends and technologies in web development to implement innovative solutions that impact organizational outreach and stakeholder engagement efforts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critical stakeholders' communications regarding project timelines and digital strategies while ensuring continuous transparency in the </w:t>
      </w:r>
      <w:r w:rsidRPr="00745DD3">
        <w:rPr>
          <w:rFonts w:ascii="Roboto Light" w:eastAsia="Roboto Light" w:hAnsi="Roboto Light" w:cs="Roboto Light"/>
          <w:b/>
          <w:bCs/>
          <w:color w:val="404040" w:themeColor="text1" w:themeTint="BF"/>
          <w:sz w:val="20"/>
          <w:szCs w:val="20"/>
        </w:rPr>
        <w:t xml:space="preserve">development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related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rolling out </w:t>
      </w:r>
      <w:r w:rsidRPr="00745DD3">
        <w:rPr>
          <w:rFonts w:ascii="Roboto Light" w:eastAsia="Roboto Light" w:hAnsi="Roboto Light" w:cs="Roboto Light"/>
          <w:b/>
          <w:bCs/>
          <w:color w:val="404040" w:themeColor="text1" w:themeTint="BF"/>
          <w:sz w:val="20"/>
          <w:szCs w:val="20"/>
        </w:rPr>
        <w:t xml:space="preserve">digital governance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web properties conformed to established standards, improving overall consistency and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Captured and presented analytics data to inform ongoing strategies, creating detailed reports that highlight performance metrics and identify areas for improvement in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engaged in resource technology strategy discussions, contributing insights based on firsthand experience and analytical evaluations of </w:t>
      </w:r>
      <w:r w:rsidRPr="00745DD3">
        <w:rPr>
          <w:rFonts w:ascii="Roboto Light" w:eastAsia="Roboto Light" w:hAnsi="Roboto Light" w:cs="Roboto Light"/>
          <w:b/>
          <w:bCs/>
          <w:color w:val="404040" w:themeColor="text1" w:themeTint="BF"/>
          <w:sz w:val="20"/>
          <w:szCs w:val="20"/>
        </w:rPr>
        <w:t xml:space="preserve">backend technology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training sessions for staff stakeholders on various resource technology platforms, enhancing their effectiveness and competency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interviews and candidate selection for new tech staff, ensuring alignment with organizational values and competencies necessary for success in the technology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blueprints reflecting the strategic vision for new projects, contributing significantly to the growth trajectory of the organization through high-performance resource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numerous web applications focused on enhancing user engagement through sophisticated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digital interactions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resolve performance issues effectively, ensuring comprehensive solutions that meet organizational requirements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lifecycles, successfully ensuring timely delivery of high-quality software while adhering to technical specifications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practices to streamline development processes while enhancing performance across all web platforms, promoting maintainable code and reducing redundancies in performance evaluation.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performance metrics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monitoring user interactions and journey to make informed decisions on enhancements and feature deployments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mentoring junior engineers by providing guidance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overall team proficiency and productivity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 assessments to define scope and technical requirements for new initiatives, contributing to the overall direction of web application strategies aligned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offerings, ensuring implementations were aligned with current technological advancements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cross-departmental collaboration through clear communication of project milestones and challenges, enhancing understanding among all stakeholders and driving collective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standardization of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across multiple teams, fostering a culture of quality and consistency in all coding efforts and project executions.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market research and evaluation of emerging technologies to innovate solutions designed to overcome existing challenges within web development, enhancing the company’s competitive 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sessions, gathering insights and feedback that directly influenced product enhancements and feature prioritization in various applications and digital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