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Kafka, Confluent Cloud, and event-driven architectures. Skilled in leading the design and implementation of real-time data streaming solutions across hybrid and multi-cloud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Scala, Golang,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Confluent Cloud, ksqlDB, Spring Boot,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Jenkins, Ansible,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Analytics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Splunk, Prometheus, Grafana,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Cassandra, Redis,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Confluent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resilience and facilitating seamless integration with both platform and hybrid environments across multiple cloud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in designing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data flow between on-prem systems and cloud environments, driving innovation and critical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administration and operational management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including brokers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optimize the deployment of real-time data streaming applications in multi-cloud setups.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producers and consumers ensuring high-performance data streaming capabilities, thereby meeting client requirements for real-time data processing across platforms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automation of provisioning and deployment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streamlining operational efficiency and reducing manual intervention in environment setups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monitoring and alerting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identification of performance issues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and reducing downtime drastically.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capacity planning and performance tuning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clusters, ensuring readiness for future data volume requirements and optimizing processing capabilities to minimize latency and maximize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maintained SLA and SLI metrics through continuous monitoring to track system performance, thereby improving service delivery and client satisfaction in real-time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align on business requirements and ensure successful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innovation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 by recommending new tools and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Confluent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enhancements, focusing on improving reliability, security, and developer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security protocols for integrating components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authentication and data encryption to comply with enterprise-level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platform upgrades and new feature rollouts with minimal disruption, using strategic project management skills to guide team members through transitions effectively and securely.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comprehensive root cause analyses for complex incidents affecting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documenting findings, and delivering trainings on mitigation strategies to strengthen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documentation for event-streaming architectures, contributing to knowledge sharing and onboarding of new developers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and ensuring consistent understanding of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internal regulations and partnered with InfoSec for enhancing security measures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successfully attaining compliance with external standards like GDPR.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a highly responsive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the organization to leverage real-time data insights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Chef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environment configurations, significantly improving deployment times and reducing potential error rates through consistent setup practices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incident management and troubleshooting of distributed systems,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application performance and drive resolutions in high-stakes incidents.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cloud integration workflows by employing infrastructure as code principles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simplified management and scaling of applications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resiliency by architecting solutions with considerations for performance tuning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reducing latency and ensuring high availability during peak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delivery and enhance collaboration among development teams, improving overall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improvement initiatives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by conducting thorough analysis and tuning, resulting in lower latency and more efficient resource usage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documentation protocols to ensure all architectural changes were well documented, simplifying knowledge transfer within teams and maintaining a clear understanding of system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disaster recovery solutions, enabling team members to recover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efficiently, thus enhancing the overall operational readiness of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the evaluation of upcoming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community innovations to maintain a competitive edge in technology, thereby driving continuous improvement efforts in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product teams to gather requirements for new features that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mobile applications, ensuring engineering efforts were aligned with business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comprehensive testing frameworks to conduct performance validations on Kafka solutions, thereby ensuring compliance with established standards and maintaining high service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