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Senior Software Engineer with 11 years of experience in software development, focusing on web and mobile applications. Proven expertise in building scalable solutions utilizing JavaScript, TypeScript, and various frameworks, combined with robust communication and collaboration skills to thrive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JSON, Axios,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xml:space="preserve"> ArcGIS, ArcGIS Online, ArcGIS Maps SDK for JavaScript, Esri ArcGIS Enterprise, Mapbox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ArcGIS Excalibur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by utilizing cutting-edge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a seamless user experience through consistent updates and efficient codebase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by writing clean and maintainable code, leveraging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styling and enhancing visual components with best UI/UX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diverse technologies into the </w:t>
      </w:r>
      <w:r w:rsidRPr="00745DD3">
        <w:rPr>
          <w:rFonts w:ascii="Roboto Light" w:eastAsia="Roboto Light" w:hAnsi="Roboto Light" w:cs="Roboto Light"/>
          <w:b/>
          <w:bCs/>
          <w:color w:val="404040" w:themeColor="text1" w:themeTint="BF"/>
          <w:sz w:val="20"/>
          <w:szCs w:val="20"/>
        </w:rPr>
        <w:t xml:space="preserve">ArcGIS Excalibur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effectively addressing design challenges and performance enhancements through open communication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industry trends in imagery and video analysis to enrich product features, continuously adapting to user feedback and technological advancements within the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significantly improving software reliability and performance, while utilizing a range of modern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strategic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all changes were effectively documented and easily navigated within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development workflows, advocating for agile methodologies that promoted adaptability and swift responses to changing project requirements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development of new technologies to enhance domain expertise in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including </w:t>
      </w:r>
      <w:r w:rsidRPr="00745DD3">
        <w:rPr>
          <w:rFonts w:ascii="Roboto Light" w:eastAsia="Roboto Light" w:hAnsi="Roboto Light" w:cs="Roboto Light"/>
          <w:b/>
          <w:bCs/>
          <w:color w:val="404040" w:themeColor="text1" w:themeTint="BF"/>
          <w:sz w:val="20"/>
          <w:szCs w:val="20"/>
        </w:rPr>
        <w:t xml:space="preserve">ArcGIS Enterprise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data visualization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fostering an environment of learning and professional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maintain high coding standards and share knowledge of effective software design patterns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excellent usability across various devices and browsers in the deployment of </w:t>
      </w:r>
      <w:r w:rsidRPr="00745DD3">
        <w:rPr>
          <w:rFonts w:ascii="Roboto Light" w:eastAsia="Roboto Light" w:hAnsi="Roboto Light" w:cs="Roboto Light"/>
          <w:b/>
          <w:bCs/>
          <w:color w:val="404040" w:themeColor="text1" w:themeTint="BF"/>
          <w:sz w:val="20"/>
          <w:szCs w:val="20"/>
        </w:rPr>
        <w:t xml:space="preserve">ArcGIS Excalibur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backlog grooming sessions, clarifying requirements and prioritizing user stories to enhance functionality and deliver user-centered solutions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fetch and display real-time data within the </w:t>
      </w:r>
      <w:r w:rsidRPr="00745DD3">
        <w:rPr>
          <w:rFonts w:ascii="Roboto Light" w:eastAsia="Roboto Light" w:hAnsi="Roboto Light" w:cs="Roboto Light"/>
          <w:b/>
          <w:bCs/>
          <w:color w:val="404040" w:themeColor="text1" w:themeTint="BF"/>
          <w:sz w:val="20"/>
          <w:szCs w:val="20"/>
        </w:rPr>
        <w:t xml:space="preserve">ArcGIS Excalibur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enhancing user engagement and data interactivity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software issues that arose during testing phases, working closely with Quality Assurance teams to ensure timely deployment of bug fixes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UX designers to craft engaging and intuitive interfaces that resonate with user needs, ultimately improving the overall satisfaction with the application.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deep proficiency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delivering functionality in line with user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protocols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stability through unit testing and thorough debugging processes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cross-functional features by collaborating with backend teams, leveraging knowledge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integrate services and data into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modern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team collaboration and project transparency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to maximize productivity, emphasizing collaboration, adaptability, and incremental delivery of value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component-based architecture leveraging popular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development of dynamic and responsive user interfaces that adapt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best practices in front-end development, fostering an inclusive environment that promoted skills enhancement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server-side applications, leveraging associated packages and tools to streamline development processes while delivering high-performance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with a focus on cross-browser compatibility and accessibility, ensuring compliance with industry standards and enhancing user experience across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roadmap features and enhancements, articulating technical risks and opportunities to guide project trajectories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new application components, employing design patterns that align with industry best practices and boosting application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exercises, employing monitoring and analysis tools to identify bottlenecks and optimize the overall responsiveness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