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Sr. Infrastructure Engineer with over 11 years in software development, specializing in cloud and hybrid infrastructure solutions for accounting firms. Proven ability to lead teams, enhance system reliability, and implement innovative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Terraform, Kubernetes, Docker,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Solutions:</w:t>
      </w:r>
      <w:r w:rsidRPr="00745DD3">
        <w:rPr>
          <w:rFonts w:ascii="Roboto Light" w:eastAsia="Roboto Light" w:hAnsi="Roboto Light" w:cs="Roboto Light"/>
          <w:color w:val="404040" w:themeColor="text1" w:themeTint="BF"/>
          <w:sz w:val="20"/>
          <w:szCs w:val="20"/>
        </w:rPr>
        <w:t xml:space="preserve"> Citrix XenApp, VMware, Hyper-V, SAN, NetApp, Storage Solutions, Backup Solutions, DR Planning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Load Balancers, Netscaler, Firewalls, Switches, Routing Protocols, Intrusion Detection Systems, VPNs, TCP/IP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Databases:</w:t>
      </w:r>
      <w:r w:rsidRPr="00745DD3">
        <w:rPr>
          <w:rFonts w:ascii="Roboto Light" w:eastAsia="Roboto Light" w:hAnsi="Roboto Light" w:cs="Roboto Light"/>
          <w:color w:val="404040" w:themeColor="text1" w:themeTint="BF"/>
          <w:sz w:val="20"/>
          <w:szCs w:val="20"/>
        </w:rPr>
        <w:t xml:space="preserve"> Windows Server, Active Directory, SQL Server, Exchange, PowerShell, VBscript, Linux,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Nagios, Grafana, Prometheus, Security Audits, Vulnerability Scanning, Data Protection, Incident Response, ITIL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strategy to maintain and monitor the cloud infrastructure at ivision, ensuring seamless operations and enhancements for accounting firms, which involved intuitive decision-making for complex implementation challenges presented.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multiple cross-functional projects to enhance infrastructure reliability, leveraging emerging technologies for scalability and efficiency while fostering an innovative team culture focused on continuous improvement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intricate hardware, software, and network connectivity issues, while acting as a skilled mentor, ensuring that best practices were adhered to by team members across engineering operations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cutting-edge infrastructure improvements, regularly collaborating with stakeholding groups to define business requirements and feedback collectively on implemented technical solutions to promote streamlined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support packages and configurations comprehensively by developing plans that optimized patch application frequency while minimizing disruptions to production operations and enhancing service quality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operating capacity of cloud and hybrid infrastructure, offering insights into utilization forecasts, storage needs, and CPU resource management for improved performance across the network spectrum.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configured, and maintained enterprise-level hardware and software components, demonstrating expertise in disaster recovery planning and data integrity practices that safeguarded critical accounting data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to support processes and procedures, conducting regular reviews to ensure content accuracy and relevance which enabled compliance with regulatory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problem resolution across departmental functions while delivering subject matter expertise support for diagnosing and resolving system and network-related challenges with significant impacts on production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advanced backup and disaster recovery strategies that fortified the business continuity roadmap and ensured timely recovery capabilities that significantly reduced potential data loss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implementation of future technologies, providing key recommendations on software and hardware upgrades to align with evolving business needs and industry advancements in infrastructure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maintenance and emergency resolution efforts, applying a hands-on approach to resolving critical issues while preserving optimal performance levels and operational uptime for clients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mentorship to junior team members by guiding technical development, encouraging collaboration, and fostering an environment that recognized the importance of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initiatives focused on integrating automation and scripting capabilities to streamline workflow efficiencies, reducing the time spent on repetitive tasks while enhancing overall system monitoring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with external vendors and technical experts to facilitate troubleshooting and to evaluate service provider capabilities, thus ensuring that ivision stayed at the forefront of technology implementation and utilization.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diverse infrastructure projects at Microsoft, exhibiting versatility and expertise in deploying innovative cloud solutions and maintaining exceptional performance across multi-tiered applications for a diverse range of commercial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system issues through deep-dive analysis, employing methodologies aligned with ITIL best practices while instilling a customer-focused mindset that ensured service delivery quality and stakeholder confidence remained paramount.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and alerting tools necessary for system health, while participating in regular audits that enhanced both security measures and compliance adherence across infrastructure platforms specific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analyze business requirements, developing robust technical feedback that delivered optimized systems architecture with a strong focus on low-latency performance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significant software upgrades and patches in high-risk environments, meticulously planning for downtime impacts and ensuring change processes were executed with minimal operational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technical training materials that educated staff on emerging infrastructure technologies, empowering team capabilities and ensuring team maturity in handling future technical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business units to define optimal configurations for Windows and SQL environments, enhancing productivity levels while leading efforts to address performance bottlenecks across systems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security protocols within the organization, such as implementing encryption strategies and vulnerability scanners which bolstered protection around sensitive customer data across infrastructure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reporting mechanisms to track performance metrics and adherence to service level agreements, encompassing operational insights that contributed to efficiency strategies and continuous improvement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explore virtualization solutions that improved cost management by consolidating server resources while maintaining exceptional uptime and performance across organizational infrastructure spread.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disaster recovery testing and planning initiatives, providing rigorous assessments and adjustments to ensure alignment with corporate continuity objectives and operational resilience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project frameworks, successfully advocating for iterative improvements and the agile mindset across teams to enhance infrastructure project delivery and responsiveness to changing business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