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software engineer with 11 years of experience in software development, focusing on web and mobile applications, particularly in startup environments. Proven ability to ship scalable fullstack products using modern technologies and to collaborate effectively with cross-functional teams for enhanced user engagement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Tools:</w:t>
      </w:r>
      <w:r w:rsidRPr="00745DD3">
        <w:rPr>
          <w:rFonts w:ascii="Roboto Light" w:eastAsia="Roboto Light" w:hAnsi="Roboto Light" w:cs="Roboto Light"/>
          <w:color w:val="404040" w:themeColor="text1" w:themeTint="BF"/>
          <w:sz w:val="20"/>
          <w:szCs w:val="20"/>
        </w:rPr>
        <w:t xml:space="preserve"> GraphQL, RESTful services, Hasura, Postman,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modern web applications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exceptional user experience with a strong focus on performance and responsiveness by leveraging best practices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refine specifications and translate them into technical requirements, facilitating a seamless development process across fullstack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reliability through automated testing and ensuring defined acceptance criteria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scalability while adhering to CI/CD principles of frequent integration and rapid delivery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and manipulation, allowing the front-end applications to interact with data seamlessly, hence improving client-side rendering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systematic approach to code reviews, fostering knowledge sharing within the team and maintaining a high standard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regular audits and peer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solutions, leveraging tools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functions, achieving a cost-effective architecture with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performance tuning to support complex queries and large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 sessions, utilizing tools like </w:t>
      </w:r>
      <w:r w:rsidRPr="00745DD3">
        <w:rPr>
          <w:rFonts w:ascii="Roboto Light" w:eastAsia="Roboto Light" w:hAnsi="Roboto Light" w:cs="Roboto Light"/>
          <w:b/>
          <w:bCs/>
          <w:color w:val="404040" w:themeColor="text1" w:themeTint="BF"/>
          <w:sz w:val="20"/>
          <w:szCs w:val="20"/>
        </w:rPr>
        <w:t xml:space="preserve">Linear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agile methodologies to enhance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monitoring of applications and services, applying logging solutions alongside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identification and troubleshooting of production issues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adapted new technologies and frameworks, including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foster a culture of learning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engineers, promoting best practices in coding, automation, and team collaboration to enhance overall team performance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architecture for high-traffic applications, focusing on optimizing server response times and ensuring high availability by employing advanced caching strategies and load balancing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interoperability between various software solutions through API development and management, ensuring smooth data exchanges while adhering to industry standards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code quality and clean coding standards by leading workshops on best practices and leveraging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desktop and web-based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while adhering to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establish software requirements and translate them into technical specifications, utilizing agile practices to ensure timely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RESTful APIs for seamless integration of services across various platforms, focusing on scalability and reliability while applying industry-standard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an environment of continuous improvement and excellence in coding practices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implementing CI/CD pipelines using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and ensuring continuous integration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optimizing queries and database designs to improve application performance and ensure efficient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and provided training on modern software engineering practices while promoting a culture of knowledge sharing and collaboration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ensuring smooth interactions between the application and the database while following repository patterns and optimizing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to gather feedback and adjusted products based on user input, ensuring that software solutions met market needs and enhanced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services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connectors, improving overall system capabilities and enhancing user experience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on code structures and development processes, ensuring knowledge retention and facilitating onboarding for new team members in the software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quality assurance testing, identifying bugs and implementing fixes to ensure product reliability and quality assurance prior to product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