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Creative and results-driven Sr. Full-Stack Engineer with over 11 years of comprehensive experience in designing and implementing web and mobile applications. Proficient in both frontend and backend technologies, particularly in React, TypeScript, and Golang, with a passion for developing scalable solutions that enhance user experience. Proven ability to collaborate with cross-functional teams, driving high-quality software delivery in fast-paced environments. Eager to leverage my full-stack expertise to contribute to Helius' mission of empowering the next generation of crypto-powered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Next.js, JavaScript, TypeScript, HTML/CSS,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Golang, Node.js, C#, Java, Python, Rust,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Webhooks, Swagger,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Management:</w:t>
      </w:r>
      <w:r w:rsidRPr="00745DD3">
        <w:rPr>
          <w:rFonts w:ascii="Roboto Light" w:eastAsia="Roboto Light" w:hAnsi="Roboto Light" w:cs="Roboto Light"/>
          <w:color w:val="404040" w:themeColor="text1" w:themeTint="BF"/>
          <w:sz w:val="20"/>
          <w:szCs w:val="20"/>
        </w:rPr>
        <w:t xml:space="preserve"> Postgres, MongoDB, MySQL, Redis,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AWS, Azure,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user-facing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clean onboarding flows that enhance customer experience and maximize developer engagement with Helius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handling across user interfaces and maintaining best practices in backend architecture for optimized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design teams to establish a seamless user experience, translating complex requirements into functional features while improving overall product usability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technical discussions around frontend architecture and best practices for state management, facilitating high-level decisions that directly shaped product direction and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and maintenance of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optimizing them for speed and scalability while adhering to industry standards and security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reliability and long-term maintainability across the technical stack by adopting modern engineering methodologies, emphasizing clean code, modular design, and responsive feedback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raise the quality of the codebase, promoting best practices in application security and enhancing team collaboration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delivering features rapidly and responding to shifting priorities while fostering a culture of transparency and adaptability among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CI/CD pipelines leveraging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expediting deployment processes and enhancing operational efficiency across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frameworks and libraries to create applications that are not only visually appealing but also performant and scalable for high-traffic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encouraging skill development and knowledge sharing while driving excellence in software engineering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bottlenecks, implementing solutions that substantially improved application speeds and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for direct feedback, translating insights into actionable enhancements and ensuring the development of relevant features that address real-world challenges faced by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product roadmap planning sessions to align technical capabilities with business objectives, ensuring ongoing alignment between engineering and company vision.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to ensure stability and performance in applications prior to deployment, fostering a culture of accountability and quality in software releases.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engagement and streamlining interactions through effective use of state management and UI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scalable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in line with service level agreements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creation of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served as the backbone for front-end integration, enhancing the connectivity between the client and server.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performance by optimizing SQL queries and iterating on database designs in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best practices for data management and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product development lifecycle, ensuring feedback loops enabled rapid iteration and enhanced feature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refactoring legacy systems, integrating modern technology stacks to improve application support and maintainability to accommodate future enhancements.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DevOps practices through automation scripts and CI/CD workflows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increased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web security protocols to safeguard sensitive information, aligning with best practices and industry standards for application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extensively in code reviews and mentoring sessions, improving team proficiency and knowledge sharing, ultimately fostering a high-performing culture of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Strategized software releases and sprint planning, aligning development tasks with business objectives to ensure high-impact outcomes and effective prioritization of engineering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testing and feedback sessions that informed product improvements, ensuring that changes were driven by real user needs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logging and monitoring solutions for services, effectively tracking performance metrics and generating reports that informed product direction and technical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