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11 years of experience in delivering high-quality web and mobile applications. Proficient in modern frameworks including React and Next.js, and dedicated to creating accessible, performant user experiences by leveraging technologies such as JavaScript, TypeScript, and GraphQL. Known for strong problem-solving capabilities and a collaborative attitude, driving successful projects and fostering innovation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Vue.js,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APIs, GraphQL, Axios, Apollo Client,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Playwright, axe-core, Jest, Lighthouse,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Webpack, Babel, Docker, CI/CD,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are reusable, maintainable, and aligned with best coding practices in collaboration with the design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functionality, focusing on robust authentication flows and handling edge cases efficiently throughout the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for web accessibility by utilizing </w:t>
      </w:r>
      <w:r w:rsidRPr="00745DD3">
        <w:rPr>
          <w:rFonts w:ascii="Roboto Light" w:eastAsia="Roboto Light" w:hAnsi="Roboto Light" w:cs="Roboto Light"/>
          <w:b/>
          <w:bCs/>
          <w:color w:val="404040" w:themeColor="text1" w:themeTint="BF"/>
          <w:sz w:val="20"/>
          <w:szCs w:val="20"/>
        </w:rPr>
        <w:t xml:space="preserve">axe-core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keyboard testing methodologies, implementing improvements that align with compliance standards like WCAG 2.1 AA.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 performance through techniques such as lazy loading, minimizing bundle sizes, and implementing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audits to ensure fast loading times and high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maintenance of shared design systems and promoted token-based styling approaches to enhance UI consistency across multiple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test coverage for critical components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libraries, significantly reducing regression issues and enhancing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user-centered features based on feedback and usability testing, fostering a user-first philosophy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code quality and architectural decisions, nurturing an environment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coding standards and performance optimizations were met, fostering a culture of excellence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drive the integration of UI standards with backend services and maintain cohesive development practices across various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industry trends and technologies by continuously learning and applying new skills, contributing to innovative solutions that meet shifting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debugging and performance profiling strategies to identify issues in applications and delivered resolution plans aligned with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asynchronous collaboration among remote team members, instilling effective communication practices to ensure project transparency and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to iteratively improve the user interface design, maximizing user engagement and satisfaction with the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version control and continuous integration / continuous deployment processes, ensuring that development workflows are efficient and maintainable.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high-performing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overall user experience and application reliability as part of a dynamic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CI/CD practices that streamlined deployment processes and reduced time-to-market for new features and updates, enabling rapid response to customer needs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reusable components, enhancing the maintainability of the codebase through effective component architecture and state management strategies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implement features that enhance usability, ensuring architectural decisions were data-driven and aligned with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usability and accessibility throughout the development lifecycle, validating interfaces with end-users to create applications that are both functional and inclusive.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code quality and reducing the likelihood of post-deployment issues while promoting robust testing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the marketing team to translate user requirements into intuitive and impactful application features that resonate with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other engineering teams on best practices related to accessibility standards and UI/UX improvements, contributing to overarching quality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metrics and monitoring solutions to track the performance of applications in real time, enabling quick identification of bottlenecks and areas for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design systems that improved collaboration between design and engineering teams, ensuring consistency in visual and functional aspects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improve readability and performance, applying modern development techniques that reflect best practices in front-end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utilizing frameworks such as Scrum to maintain effective communication and project delivery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