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 focused on automating embedded systems, with a strong background in C++, high-performance applications, and safety-critical systems. Proven track record of collaborating with cross-functional teams to craft robust solutions for the aerospace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C, Python, JavaScript,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Bare metal programming, Embedded Linux, Firmware development, Microcontrollers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Aerospace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DO-178C, DO-254, ARP 4754A, Safety-critical systems, Aerospace software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Continuous Integration, Matlab/Simulink, TestFlight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Unit Testing, System Testing, Integration Testing, Code Coverage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Compilers, Debuggers, System Design Tools, Model-Based Design, Virtual Environments SDK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high-durability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that controls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aircraft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fail rates and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safety-critical applications in the aviation sector while adapting to continuous learning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teams to create an integration plan,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seamlessly merged vehicle subsystems with firmware, ensuring rigorous performance during extensive flight tests and focused iterations around safety margins.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software reliability and facilitating smoother certification processes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by resolving potential faults before deployment and enhancing system verification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requirements gathering process in cooperation with diverse engineering teams, embedding an agile development approach, resulting in the successful delivery of multi-threaded applications that optimized flight operation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protocols for anomaly detection, overcoming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better handling of system faults through the design of advanced monitoring algorithms following safety-critical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modular software components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low-latency execution across multiple embedded architectures while conducting extensive compatibility testing to meet evolving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better performance and maintainability by advocating for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leading refactoring efforts that significantly enhanced code readability and long-term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live simulations to validate software efficacy before real-world deployment, nurturing a culture of innovation and supporting a feedback loop that enabled continuous improvement in aviation software protocols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reviews, fostering cross-functional collaboration while coaching junior developers on industry best practices in software development lifecycle, focusing on both hard coding skills and soft teamwork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