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technology leader with over 11 years in software development, specializing in web and mobile applications, artificial intelligence, and innovation. Proven ability to lead cross-functional teams, execute strategic initiatives, and drive transformative change through emerging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React, Node.js,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Apache Spark, Hadoop, Kafka,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MLOps, NLP, Generative AI, Edge AI, Computer Vision, Predictive Analytics, Reinforcement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establishment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Center of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AI and emerging technologies, which spearheaded initiatives that fostered a culture of continuous learning and innovation across multiple departments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cross-functional collaboration to develop strategic roadmaps that aligned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 with organizational goals, ensuring that all projects addressed high-impact business outcomes and demonstrated tangible ROI.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industry trends and emerging technologies while establishing partnerships with startups and academia, effectively identifying opportunities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quantum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existing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and deployment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emphasizing responsible AI practices that ensured transparency, fairness, and ethical applications within the organization’s services and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proof-of-concept projects for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innovative solutions that boosted operational efficiency and differentiated the organization's offerings in the competitive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KPIs and success metrics to measure the effectiveness of innovation initiatives, ensuring project transparency and accountability within the cross-functional teams involved in AI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that embraced experimentation and agile methodologies, allowing teams to adapt quickly to changing project requirements while maintaining a high standard of output and innovation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insights from data science and engineering teams to deliver scalable and sustainable AI solutions that effectively addressed client challenges and improved service offerings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continuous assessment of existing innovation landscapes, leveraging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ecosystems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resource allocation in collaborative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Spent significant time in stakeholder management, transforming complex technical concepts into clear actionable strategies that were easily communicated to both technical and non-technical stakeholders within the enterprise.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the design and implementation of major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latest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solutions were scalable and met the requirements of diverse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sales teams to identify key features desired by customers, ensuring that the final implementations were user-centric and aligned with overall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product features that enhanced user experience through personalization and relevance, pioneering cutting-edge solutions that set industry standards for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CI/CD environment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allowing for rapid iteration and testing of applications without compromising system integrity or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front-end and back-end development efforts for multiple software projects,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user experiences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server-side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high coding standards within the team, optimizing workflows and fostering a culture of quality assurance and continuous improvement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enhance software architecture decisions, ensuring that solutions were sustainable, efficient, and aligned with best practices in software development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adoption of new technologies and frameworks, encouraging professional growth and ensuring a shared understanding of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APIs for performance and reliability, ensuring seamless integration between various components of software applications and improved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planning and execution of development projects, fostering a collaborative environment and consistently aligning team outcomes with business objectives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