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skilled Senior Software Engineer with over 11 years of experience in software development, specializing in building and operating complex AI inference deployments and enhancing machine learning infrastructures. Demonstrated expertise in Python, container orchestration, and managing large-scale computing resources, with a strong focus on optimizing deployment workflows and utilizing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Bash,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Kubernetes (K8S),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Telemetry:</w:t>
      </w:r>
      <w:r w:rsidRPr="00745DD3">
        <w:rPr>
          <w:rFonts w:ascii="Roboto Light" w:eastAsia="Roboto Light" w:hAnsi="Roboto Light" w:cs="Roboto Light"/>
          <w:color w:val="404040" w:themeColor="text1" w:themeTint="BF"/>
          <w:sz w:val="20"/>
          <w:szCs w:val="20"/>
        </w:rPr>
        <w:t xml:space="preserve"> Prometheus, Grafana, InfluxDB, ELK Stack,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Network Protocols, TCP/IP, VPNs, Spine-Leaf Architecture, Load Balancers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Storage:</w:t>
      </w:r>
      <w:r w:rsidRPr="00745DD3">
        <w:rPr>
          <w:rFonts w:ascii="Roboto Light" w:eastAsia="Roboto Light" w:hAnsi="Roboto Light" w:cs="Roboto Light"/>
          <w:color w:val="404040" w:themeColor="text1" w:themeTint="BF"/>
          <w:sz w:val="20"/>
          <w:szCs w:val="20"/>
        </w:rPr>
        <w:t xml:space="preserve"> MySQL, PostgreSQL, Cassandra,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Ansible, Jenkins, Git,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AI inference replicas across </w:t>
      </w:r>
      <w:r w:rsidRPr="00745DD3">
        <w:rPr>
          <w:rFonts w:ascii="Roboto Light" w:eastAsia="Roboto Light" w:hAnsi="Roboto Light" w:cs="Roboto Light"/>
          <w:b/>
          <w:bCs/>
          <w:color w:val="404040" w:themeColor="text1" w:themeTint="BF"/>
          <w:sz w:val="20"/>
          <w:szCs w:val="20"/>
        </w:rPr>
        <w:t xml:space="preserve">multiple datacenters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operational integration by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container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capacity reallocations across </w:t>
      </w:r>
      <w:r w:rsidRPr="00745DD3">
        <w:rPr>
          <w:rFonts w:ascii="Roboto Light" w:eastAsia="Roboto Light" w:hAnsi="Roboto Light" w:cs="Roboto Light"/>
          <w:b/>
          <w:bCs/>
          <w:color w:val="404040" w:themeColor="text1" w:themeTint="BF"/>
          <w:sz w:val="20"/>
          <w:szCs w:val="20"/>
        </w:rPr>
        <w:t xml:space="preserve">custom-built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high-capacity datacenters, implementing advanced </w:t>
      </w:r>
      <w:r w:rsidRPr="00745DD3">
        <w:rPr>
          <w:rFonts w:ascii="Roboto Light" w:eastAsia="Roboto Light" w:hAnsi="Roboto Light" w:cs="Roboto Light"/>
          <w:b/>
          <w:bCs/>
          <w:color w:val="404040" w:themeColor="text1" w:themeTint="BF"/>
          <w:sz w:val="20"/>
          <w:szCs w:val="20"/>
        </w:rPr>
        <w:t xml:space="preserve">constraints-solving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resource utilization while ensuring performance standards were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extended </w:t>
      </w:r>
      <w:r w:rsidRPr="00745DD3">
        <w:rPr>
          <w:rFonts w:ascii="Roboto Light" w:eastAsia="Roboto Light" w:hAnsi="Roboto Light" w:cs="Roboto Light"/>
          <w:b/>
          <w:bCs/>
          <w:color w:val="404040" w:themeColor="text1" w:themeTint="BF"/>
          <w:sz w:val="20"/>
          <w:szCs w:val="20"/>
        </w:rPr>
        <w:t xml:space="preserve">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deployment reliability at scale, enhancing visibility across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fully automated </w:t>
      </w:r>
      <w:r w:rsidRPr="00745DD3">
        <w:rPr>
          <w:rFonts w:ascii="Roboto Light" w:eastAsia="Roboto Light" w:hAnsi="Roboto Light" w:cs="Roboto Light"/>
          <w:b/>
          <w:bCs/>
          <w:color w:val="404040" w:themeColor="text1" w:themeTint="BF"/>
          <w:sz w:val="20"/>
          <w:szCs w:val="20"/>
        </w:rPr>
        <w:t xml:space="preserve">deployment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to support rapid software updates and capacity reallocation, minimizing downtime and operational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translate technical and customer needs into actionable requirements, driving improvements to deployment processes and system reliability for </w:t>
      </w:r>
      <w:r w:rsidRPr="00745DD3">
        <w:rPr>
          <w:rFonts w:ascii="Roboto Light" w:eastAsia="Roboto Light" w:hAnsi="Roboto Light" w:cs="Roboto Light"/>
          <w:b/>
          <w:bCs/>
          <w:color w:val="404040" w:themeColor="text1" w:themeTint="BF"/>
          <w:sz w:val="20"/>
          <w:szCs w:val="20"/>
        </w:rPr>
        <w:t xml:space="preserve">AI workloads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bare-metal inference infrastructure while facilitating a transition to a </w:t>
      </w:r>
      <w:r w:rsidRPr="00745DD3">
        <w:rPr>
          <w:rFonts w:ascii="Roboto Light" w:eastAsia="Roboto Light" w:hAnsi="Roboto Light" w:cs="Roboto Light"/>
          <w:b/>
          <w:bCs/>
          <w:color w:val="404040" w:themeColor="text1" w:themeTint="BF"/>
          <w:sz w:val="20"/>
          <w:szCs w:val="20"/>
        </w:rPr>
        <w:t xml:space="preserve">K8S-based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operational consistency and reliability amidst rapid growth in resource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 Infra, Cluster, Platform, and Core teams to develop strategies for optimizing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processes, resulting in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engagement with the latest advancements in </w:t>
      </w:r>
      <w:r w:rsidRPr="00745DD3">
        <w:rPr>
          <w:rFonts w:ascii="Roboto Light" w:eastAsia="Roboto Light" w:hAnsi="Roboto Light" w:cs="Roboto Light"/>
          <w:b/>
          <w:bCs/>
          <w:color w:val="404040" w:themeColor="text1" w:themeTint="BF"/>
          <w:sz w:val="20"/>
          <w:szCs w:val="20"/>
        </w:rPr>
        <w:t xml:space="preserve">AI compute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adapting strategies to incorporate emerging technologies and practices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deployment processes with a strong </w:t>
      </w:r>
      <w:r w:rsidRPr="00745DD3">
        <w:rPr>
          <w:rFonts w:ascii="Roboto Light" w:eastAsia="Roboto Light" w:hAnsi="Roboto Light" w:cs="Roboto Light"/>
          <w:b/>
          <w:bCs/>
          <w:color w:val="404040" w:themeColor="text1" w:themeTint="BF"/>
          <w:sz w:val="20"/>
          <w:szCs w:val="20"/>
        </w:rPr>
        <w:t xml:space="preserve">ownership mindset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accountability for complex deployments and ensuring project objectives were consistently met and exceeded.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adaptability by working effectively in fast-paced environments, quickly adjusting to new challenges and technologies while demonstrating resilience in the face of operational pressures.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solid understanding of </w:t>
      </w:r>
      <w:r w:rsidRPr="00745DD3">
        <w:rPr>
          <w:rFonts w:ascii="Roboto Light" w:eastAsia="Roboto Light" w:hAnsi="Roboto Light" w:cs="Roboto Light"/>
          <w:b/>
          <w:bCs/>
          <w:color w:val="404040" w:themeColor="text1" w:themeTint="BF"/>
          <w:sz w:val="20"/>
          <w:szCs w:val="20"/>
        </w:rPr>
        <w:t xml:space="preserve">Linux-based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command-line tools to troubleshoot, optimize performance, and resolve deployment-related issues, contributing to a stable operational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knowledge of </w:t>
      </w:r>
      <w:r w:rsidRPr="00745DD3">
        <w:rPr>
          <w:rFonts w:ascii="Roboto Light" w:eastAsia="Roboto Light" w:hAnsi="Roboto Light" w:cs="Roboto Light"/>
          <w:b/>
          <w:bCs/>
          <w:color w:val="404040" w:themeColor="text1" w:themeTint="BF"/>
          <w:sz w:val="20"/>
          <w:szCs w:val="20"/>
        </w:rPr>
        <w:t xml:space="preserve">Docker 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scalable application deployments, refining workflows to enhance both performance and ease of use for developers and operators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replica placement strategies with </w:t>
      </w:r>
      <w:r w:rsidRPr="00745DD3">
        <w:rPr>
          <w:rFonts w:ascii="Roboto Light" w:eastAsia="Roboto Light" w:hAnsi="Roboto Light" w:cs="Roboto Light"/>
          <w:b/>
          <w:bCs/>
          <w:color w:val="404040" w:themeColor="text1" w:themeTint="BF"/>
          <w:sz w:val="20"/>
          <w:szCs w:val="20"/>
        </w:rPr>
        <w:t xml:space="preserve">constraint-solver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resource allocation efficiency within large-scale </w:t>
      </w:r>
      <w:r w:rsidRPr="00745DD3">
        <w:rPr>
          <w:rFonts w:ascii="Roboto Light" w:eastAsia="Roboto Light" w:hAnsi="Roboto Light" w:cs="Roboto Light"/>
          <w:b/>
          <w:bCs/>
          <w:color w:val="404040" w:themeColor="text1" w:themeTint="BF"/>
          <w:sz w:val="20"/>
          <w:szCs w:val="20"/>
        </w:rPr>
        <w:t xml:space="preserve">compute fleets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contributing to improved performance metrics and cost savings.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user-facing </w:t>
      </w:r>
      <w:r w:rsidRPr="00745DD3">
        <w:rPr>
          <w:rFonts w:ascii="Roboto Light" w:eastAsia="Roboto Light" w:hAnsi="Roboto Light" w:cs="Roboto Light"/>
          <w:b/>
          <w:bCs/>
          <w:color w:val="404040" w:themeColor="text1" w:themeTint="BF"/>
          <w:sz w:val="20"/>
          <w:szCs w:val="20"/>
        </w:rPr>
        <w:t xml:space="preserve">telemetry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insights into system performance, allowing for proactive enhancements and timely troubleshooting across the deployed computing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facilitating knowledge sharing and mentoring to strengthen team capabilities and ensure efficient operational practices were upheld.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cloud-based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services, contributing to the implementation of hybrid deployment capabilities for complex applications and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collaborating with product teams to design, develop, and deploy scalable applications while utilizing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reliable, maintainable applications that met stringent performance benchmarks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insights and enabling better decision-making for system performance management and incident response.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problem-solving activities, effectively partnering with cross-functional teams to diagnose, troubleshoot, and resolve complex technical issues arising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design discussions, sharing insights and recommendations for improving code quality, maintainability, and performance metrics of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systems to manage code contributions and maintain project timelines, ensuring alignment with overall product development goals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employing automated testing frameworks and tools to ensure high-quality deliverables and adherence to strict performance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for security and compliance in software development, significantly reducing vulnerabilities within deployed applications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contributing code and solutions to open-source projects that align with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commitment to collaborative development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sessions to develop and refine skills relevant to both software development and emerging technologies in the cloud computing and machine learning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enhancing team collaboration and productivity, implementing tools and workflows that fostered effective communication and project management across diverse groups.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