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Scientist with 11 years of experience in software development, specializing in the analysis and integration of unstructured data solutions. Proficient in developing machine learning models, statistical analysis, and data visualization to solve complex business problems. Excellent collaborator with proven ability to mentor junior team members and drive successful outcomes 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JavaScript, C++, Bash,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Pandas, NumPy, Apache Spark, Dask, Hadoop, H2O.ai, RapidMiner,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Frameworks:</w:t>
      </w:r>
      <w:r w:rsidRPr="00745DD3">
        <w:rPr>
          <w:rFonts w:ascii="Roboto Light" w:eastAsia="Roboto Light" w:hAnsi="Roboto Light" w:cs="Roboto Light"/>
          <w:color w:val="404040" w:themeColor="text1" w:themeTint="BF"/>
          <w:sz w:val="20"/>
          <w:szCs w:val="20"/>
        </w:rPr>
        <w:t xml:space="preserve"> scikit-learn, TensorFlow, Keras, PyTorch, XGBoost, LightGBM, Statsmodels, CatBoost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Reporting:</w:t>
      </w:r>
      <w:r w:rsidRPr="00745DD3">
        <w:rPr>
          <w:rFonts w:ascii="Roboto Light" w:eastAsia="Roboto Light" w:hAnsi="Roboto Light" w:cs="Roboto Light"/>
          <w:color w:val="404040" w:themeColor="text1" w:themeTint="BF"/>
          <w:sz w:val="20"/>
          <w:szCs w:val="20"/>
        </w:rPr>
        <w:t xml:space="preserve"> Tableau, Power BI, Matplotlib, Seaborn, Plotly, D3.js, ggplot2, Dash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xml:space="preserve"> NLTK, spaCy, Transformers, BERT, GPT-2, FastText, Word2Vec, GloVe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Technologies:</w:t>
      </w:r>
      <w:r w:rsidRPr="00745DD3">
        <w:rPr>
          <w:rFonts w:ascii="Roboto Light" w:eastAsia="Roboto Light" w:hAnsi="Roboto Light" w:cs="Roboto Light"/>
          <w:color w:val="404040" w:themeColor="text1" w:themeTint="BF"/>
          <w:sz w:val="20"/>
          <w:szCs w:val="20"/>
        </w:rPr>
        <w:t xml:space="preserve"> Docker, Kubernetes, AWS, Azure, GCP, Git, Helm,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unstructured communications data to develop insightful solutions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statistical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significantly improving risk management processes and client engagement methodologies across </w:t>
      </w:r>
      <w:r w:rsidRPr="00745DD3">
        <w:rPr>
          <w:rFonts w:ascii="Roboto Light" w:eastAsia="Roboto Light" w:hAnsi="Roboto Light" w:cs="Roboto Light"/>
          <w:b/>
          <w:bCs/>
          <w:color w:val="404040" w:themeColor="text1" w:themeTint="BF"/>
          <w:sz w:val="20"/>
          <w:szCs w:val="20"/>
        </w:rPr>
        <w:t xml:space="preserve">data 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senior data scientists to mentor junior team members, providing guidance on </w:t>
      </w:r>
      <w:r w:rsidRPr="00745DD3">
        <w:rPr>
          <w:rFonts w:ascii="Roboto Light" w:eastAsia="Roboto Light" w:hAnsi="Roboto Light" w:cs="Roboto Light"/>
          <w:b/>
          <w:bCs/>
          <w:color w:val="404040" w:themeColor="text1" w:themeTint="BF"/>
          <w:sz w:val="20"/>
          <w:szCs w:val="20"/>
        </w:rPr>
        <w:t xml:space="preserve">model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exploratory data analysis, fostering a collaborative team environment that encourages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numerous projects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various data science and machine learning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within the organization for improved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on a range of </w:t>
      </w:r>
      <w:r w:rsidRPr="00745DD3">
        <w:rPr>
          <w:rFonts w:ascii="Roboto Light" w:eastAsia="Roboto Light" w:hAnsi="Roboto Light" w:cs="Roboto Light"/>
          <w:b/>
          <w:bCs/>
          <w:color w:val="404040" w:themeColor="text1" w:themeTint="BF"/>
          <w:sz w:val="20"/>
          <w:szCs w:val="20"/>
        </w:rPr>
        <w:t xml:space="preserve">datasets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frameworks including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actionable insights that directly supported the strategic development of analytics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integrating various </w:t>
      </w:r>
      <w:r w:rsidRPr="00745DD3">
        <w:rPr>
          <w:rFonts w:ascii="Roboto Light" w:eastAsia="Roboto Light" w:hAnsi="Roboto Light" w:cs="Roboto Light"/>
          <w:b/>
          <w:bCs/>
          <w:color w:val="404040" w:themeColor="text1" w:themeTint="BF"/>
          <w:sz w:val="20"/>
          <w:szCs w:val="20"/>
        </w:rPr>
        <w:t xml:space="preserve">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approaches, focusing on improving model efficacy through regular testing and validating to ensure their production readiness.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reports on analytics methodologies, results, and insights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communicating findings to stakeholders in a visual and engaging format.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regular recommendations for optimizing </w:t>
      </w:r>
      <w:r w:rsidRPr="00745DD3">
        <w:rPr>
          <w:rFonts w:ascii="Roboto Light" w:eastAsia="Roboto Light" w:hAnsi="Roboto Light" w:cs="Roboto Light"/>
          <w:b/>
          <w:bCs/>
          <w:color w:val="404040" w:themeColor="text1" w:themeTint="BF"/>
          <w:sz w:val="20"/>
          <w:szCs w:val="20"/>
        </w:rPr>
        <w:t xml:space="preserve">data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methodologies based on emerging trends in machine learning and analytics, significantly elevating the quality and efficiency of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machine learning solutions, ensuring that architectures remained robust and effective under varying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development of various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large volumes of data while maintaining high performance and integrity of the data being processed.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an environment of lifelong learning and personal development among team members by encouraging participation in ongoing training and skill enhancement activities related to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business leaders and stakeholders to identify project requirements and translated them into detailed technical tasks aligning with the team's work processes and technical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w:t>
      </w:r>
      <w:r w:rsidRPr="00745DD3">
        <w:rPr>
          <w:rFonts w:ascii="Roboto Light" w:eastAsia="Roboto Light" w:hAnsi="Roboto Light" w:cs="Roboto Light"/>
          <w:b/>
          <w:bCs/>
          <w:color w:val="404040" w:themeColor="text1" w:themeTint="BF"/>
          <w:sz w:val="20"/>
          <w:szCs w:val="20"/>
        </w:rPr>
        <w:t xml:space="preserve">model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discussions, providing insights on the outcomes of analyses and ensuring the alignment of methodologies with industry standards for compliance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w:t>
      </w:r>
      <w:r w:rsidRPr="00745DD3">
        <w:rPr>
          <w:rFonts w:ascii="Roboto Light" w:eastAsia="Roboto Light" w:hAnsi="Roboto Light" w:cs="Roboto Light"/>
          <w:b/>
          <w:bCs/>
          <w:color w:val="404040" w:themeColor="text1" w:themeTint="BF"/>
          <w:sz w:val="20"/>
          <w:szCs w:val="20"/>
        </w:rPr>
        <w:t xml:space="preserve">data annotation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quality review processes, implementing best practices which elevated the accuracy and reliability of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developed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self-study to stay updated on the latest trends in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contributing to the ongoing evolution of methodologies employed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the design and delivery of analytics solutions, fostering flexibility and maintainability across various data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multi-client applications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optimal performance for web and mobile environments while ensuring consistent data analysis and visualization capabilities for clients in varying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algorithms for data analysis and visualization focusing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real-time monitoring systems that significantly improved client facing interactions and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predictive analytics solutions utilizing widely adopted </w:t>
      </w: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operational efficiency through advanced data insights and targeted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engineers, product managers, and business analysts to drive the successful deployment of data analytics projects, ensuring alignment with customer requirements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technical discussions, ensuring high-quality standards and best practices were adhered to, thereby improving team productivity and project outcomes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data governance discussions within the team to uphold data integrity while ensuring compliance with industry regulations and data protection laws, fostering a culture of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data processing pipelines by integrating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the efficient handling of large datasets which streamlined analysis and reporting processes across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multiple associate developers by sharing knowledge concerning best practices in </w:t>
      </w: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team spirit and a learning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statistical validations of algorithms employed in product features enhancing customer personalization, thus directly influencing product success and market penetration.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reporting dashboards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complex data into accessible narratives that benefitted user comprehension and decision-making capabilities across diverse audiences.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testing &amp; validation of machine learning models ensuring their robustness and effectiveness within production environments, significantly contributing to the long-term guarantees of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strategic planning sessions, leveraging data insights to enhance product offerings and drive internal policies, solidifying the company’s position as an industry leader.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