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11 years of experience in software development, specializing in analyzing credit risk and leveraging advanced data analytics to inform business decision-making. Proven expertise in model development, data visualization, and automating reporting processes using powerful statistical techniques and programming languages.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SAS, Java, Scala, Julia,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SciPy, Matplotlib, Seaborn,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Logistic Regression, XGBoost, Survival Analysis, Random Forest, Time-Series Analysis, Neural Networks, K-Means Clustering, Support Vector Machines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BigQuery, Apache Spark, Hadoop, Apache Airflow,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Big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(S3, EC2), Google Cloud Platform, Azure Data Lake, Databricks, TensorFlow, H2O.ai, Snowflake, Apache NiFi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risk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predictive accuracy by leveraging machine learning techniques and statistical methods tailored to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extraction, transformation, and loading processes to ensure streamlined access to large datasets, enabling real-time insights into model performance across various lending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exploratory data analysis (EDA)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diverse datasets to identify significant trends and customer behavior patterns, translating these insights into actionable strategies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Capital Markets and Marketing to communicate model results and implications for credit policies, facilitating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modeling methodologies, assumptions, and validation processes to ensure transparency and adherence to regulatory requirements, promoting a culture of compliance and auditors'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regular model monitoring techniques, including sensitivity analyses and scenario testing, to proactively identify and mitigate emerging risks associated with credit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 to automate dashboards that track key performance indicators and trends, simplifying report generation for executive leadership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governance reviews to assess the performance of credit risk models, providing expertise in model validation and liaising with external auditors to ensure compliance with risk governance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methods to produce monthly and quarterly loss forecasts, documenting results in a clear, comprehensive manner for internal audit and regulatory review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incorporate advanced statistical modeling techniques and data-driven decision-making tools, fostering an innovative culture that prioritizes accuracy in credit assessments and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reporting mechanisms by developing automated models that generate insights on borrower behavior and portfolio health, resulting in significant time savings for the analytics team and improving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critical thinking skills to interpret complex data results, identifying subtle patterns and correlations to enhance credit decisioning capabilities and deliver superior outcomes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collaborative, agile team environment, adapting quickly to changing project requirements and providing mentorship to junior analysts to build their capacity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risk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data sources and developed methodologies to enhance existing credit risk models, continually seeking innovations that align with financial technologies to better serve clients'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training and certifications, remaining updated on best practices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risk modeling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efficient software frameworks for data processing and analysis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various data science initiatives across numerous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quantitative analysts to develop data models that assess risk visibility, utilizing advanced statistical techniques and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 to enhance analytical workflows, significantly improving the team's ability to derive actionable insights from large datasets by utilizing cloud platforms and data lakes.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integration/continuous deployment (CI/CD) processes for data-driven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testing workflows while minimizing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preparation and modeling pipelines to improve the reproducibility and reliability of analyses, enabling team members to leverage shared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presentations of complex data insights, enhancing communication among stakeholders and driving strategic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control measures to validate model outputs, ensuring consistency and reliability of predictions to support lending decisions and credit risk assessment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in agile project management, facilitating team scrums, and retrospectives that empowered team collaboration and innovative brainstorming for addressing complex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team members on best practices in data analysis and credit modeling, fostering an environment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teams to evaluate and integrate new technologies aimed at improving data analysis processes, staying aligned with industry trends and technological advancements in finance.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model validation efforts, cross-checking methodologies used by team members against industry standards and regulatory requirements to maintain a high quality of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modeling processes, ensuring compliance with organizational standards and serving as a reference point for future audits and model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