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crafting data engineering solutions using Adobe Experience Platform and related technologies to enhance client’s digital marketing strategies and improve ROI.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Adobe Experience Platform, Snowflake, Google Cloud Platform (GCP), Apache Airflow,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Solutions:</w:t>
      </w:r>
      <w:r w:rsidRPr="00745DD3">
        <w:rPr>
          <w:rFonts w:ascii="Roboto Light" w:eastAsia="Roboto Light" w:hAnsi="Roboto Light" w:cs="Roboto Light"/>
          <w:color w:val="404040" w:themeColor="text1" w:themeTint="BF"/>
          <w:sz w:val="20"/>
          <w:szCs w:val="20"/>
        </w:rPr>
        <w:t xml:space="preserve"> ETL (Extract, Transform, Load), ELT (Extract, Load, Transform), Data Modelling, Identity Graphs, Real-Time CDP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dbt, React, Node.js, Apache Kafka,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Optimization Tools:</w:t>
      </w:r>
      <w:r w:rsidRPr="00745DD3">
        <w:rPr>
          <w:rFonts w:ascii="Roboto Light" w:eastAsia="Roboto Light" w:hAnsi="Roboto Light" w:cs="Roboto Light"/>
          <w:color w:val="404040" w:themeColor="text1" w:themeTint="BF"/>
          <w:sz w:val="20"/>
          <w:szCs w:val="20"/>
        </w:rPr>
        <w:t xml:space="preserve"> Adobe Analytics, Google Analytics, Segment,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of complex data ingestion strategies using </w:t>
      </w:r>
      <w:r w:rsidRPr="00745DD3">
        <w:rPr>
          <w:rFonts w:ascii="Roboto Light" w:eastAsia="Roboto Light" w:hAnsi="Roboto Light" w:cs="Roboto Light"/>
          <w:b/>
          <w:bCs/>
          <w:color w:val="404040" w:themeColor="text1" w:themeTint="BF"/>
          <w:sz w:val="20"/>
          <w:szCs w:val="20"/>
        </w:rPr>
        <w:t xml:space="preserve">Adobe Experience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processing capabilities for analytics and personalization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models and identity resolution strategies within </w:t>
      </w:r>
      <w:r w:rsidRPr="00745DD3">
        <w:rPr>
          <w:rFonts w:ascii="Roboto Light" w:eastAsia="Roboto Light" w:hAnsi="Roboto Light" w:cs="Roboto Light"/>
          <w:b/>
          <w:bCs/>
          <w:color w:val="404040" w:themeColor="text1" w:themeTint="BF"/>
          <w:sz w:val="20"/>
          <w:szCs w:val="20"/>
        </w:rPr>
        <w:t xml:space="preserve">Real-Time CDP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marketing campaign performance and enhancing personalized customer experiences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schema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adhered to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data integrity and compliance while facilitating easier data access and usage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Architects to build scalable, reliable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flows and minimising latency issues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quality assessments, supporting quality assurance processes for new source integrations and ensuring high standards in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internal documentation and knowledge bases on </w:t>
      </w:r>
      <w:r w:rsidRPr="00745DD3">
        <w:rPr>
          <w:rFonts w:ascii="Roboto Light" w:eastAsia="Roboto Light" w:hAnsi="Roboto Light" w:cs="Roboto Light"/>
          <w:b/>
          <w:bCs/>
          <w:color w:val="404040" w:themeColor="text1" w:themeTint="BF"/>
          <w:sz w:val="20"/>
          <w:szCs w:val="20"/>
        </w:rPr>
        <w:t xml:space="preserve">AEP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alignment and knowledge transfer for new team members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complex technical solutions for clients through effective communication, enabling a better understanding of innovative data strategies and enhancing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in best practices surrounding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pipeline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capabilities of the </w:t>
      </w:r>
      <w:r w:rsidRPr="00745DD3">
        <w:rPr>
          <w:rFonts w:ascii="Roboto Light" w:eastAsia="Roboto Light" w:hAnsi="Roboto Light" w:cs="Roboto Light"/>
          <w:b/>
          <w:bCs/>
          <w:color w:val="404040" w:themeColor="text1" w:themeTint="BF"/>
          <w:sz w:val="20"/>
          <w:szCs w:val="20"/>
        </w:rPr>
        <w:t xml:space="preserve">Adobe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talent development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emerging trends in data engineering and </w:t>
      </w:r>
      <w:r w:rsidRPr="00745DD3">
        <w:rPr>
          <w:rFonts w:ascii="Roboto Light" w:eastAsia="Roboto Light" w:hAnsi="Roboto Light" w:cs="Roboto Light"/>
          <w:b/>
          <w:bCs/>
          <w:color w:val="404040" w:themeColor="text1" w:themeTint="BF"/>
          <w:sz w:val="20"/>
          <w:szCs w:val="20"/>
        </w:rPr>
        <w:t xml:space="preserve">Adobe Experience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update technical strategies and incorporate best practices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brainstorming sessions, encouraging innovative idea generation that led to enhanced service offerings and improved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data manipulation tasks to automate processes, enhancing efficiency in data engineering operations and reducing turnaround time for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collaborating cross-functionally to iterate on product requirements and drive projects to successful completion within timeline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data solutions that integrated with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enabling seamless acquisition of data from diverse sources to be utilized in client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focused on simplifying complex data workflows, resulting in increased operational efficiency and improved clarity in project objectives for stakeholders and team members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engagement by leveraging advanced analytics and </w:t>
      </w:r>
      <w:r w:rsidRPr="00745DD3">
        <w:rPr>
          <w:rFonts w:ascii="Roboto Light" w:eastAsia="Roboto Light" w:hAnsi="Roboto Light" w:cs="Roboto Light"/>
          <w:b/>
          <w:bCs/>
          <w:color w:val="404040" w:themeColor="text1" w:themeTint="BF"/>
          <w:sz w:val="20"/>
          <w:szCs w:val="20"/>
        </w:rPr>
        <w:t xml:space="preserve">segmenting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driving higher conversion rates through targeted marketing efforts and optimized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variety of interactive and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enhanced user experience for high-profile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storage, enabling faster insights and report generation within marketing technologies and analytics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deploy software solutions that met and exceeded established client specifications and business goals, fostering strong relationships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software development, mentoring peers in modern development methodologies and ensuring high-quality standards in production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to enhance functionality, ensuring seamless connectivity and usability across various client platforms and digital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processes by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data flow and integration with data warehousing solutions and analytical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testing protocols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level of code quality and reliability across multiple applications while reducing bug-fix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facilitating improved system performance, scalability, and maintainability thus prolonging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performance by implementing optimization techniques, ensuring responsive design and improved access times for end users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design interactive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on business performance metrics and helping steer client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remaining up-to-date with industry trends and emerging technologies to bring innovative solutions to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to non-technical stakeholders, bridging knowledge gaps and ensuring all participants understood the implications of data-driven decisions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