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specifically focusing on deployment, edge computing, and customer support. Proficient in Linux system administration, network configuration, and technical documentation. Proven ability to build customer trust, enhance documentation, and manage complex deployments in Fortune 500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Shell Scripting, JavaScript, Bash,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Tools:</w:t>
      </w:r>
      <w:r w:rsidRPr="00745DD3">
        <w:rPr>
          <w:rFonts w:ascii="Roboto Light" w:eastAsia="Roboto Light" w:hAnsi="Roboto Light" w:cs="Roboto Light"/>
          <w:color w:val="404040" w:themeColor="text1" w:themeTint="BF"/>
          <w:sz w:val="20"/>
          <w:szCs w:val="20"/>
        </w:rPr>
        <w:t xml:space="preserve"> Linux, EVE-OS, Docker, Kubernetes,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IP, DNS, NAT, SSH, Firewalls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Management:</w:t>
      </w:r>
      <w:r w:rsidRPr="00745DD3">
        <w:rPr>
          <w:rFonts w:ascii="Roboto Light" w:eastAsia="Roboto Light" w:hAnsi="Roboto Light" w:cs="Roboto Light"/>
          <w:color w:val="404040" w:themeColor="text1" w:themeTint="BF"/>
          <w:sz w:val="20"/>
          <w:szCs w:val="20"/>
        </w:rPr>
        <w:t xml:space="preserve"> Postman, Terraform, Swagger, CI/CD, Hypervisors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Troubleshooting:</w:t>
      </w:r>
      <w:r w:rsidRPr="00745DD3">
        <w:rPr>
          <w:rFonts w:ascii="Roboto Light" w:eastAsia="Roboto Light" w:hAnsi="Roboto Light" w:cs="Roboto Light"/>
          <w:color w:val="404040" w:themeColor="text1" w:themeTint="BF"/>
          <w:sz w:val="20"/>
          <w:szCs w:val="20"/>
        </w:rPr>
        <w:t xml:space="preserve"> tcpdump, netstat, ping, traceroute, iptables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deployment documentation for Fortune 500 clients, ensuring all technical processes were clearly outlined and easy to follow for future reference and education.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engineers, and business stakeholders to coordinate deployment activities, ensuring seamless execution of customer projects and technical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deployment projects spanning 12-24 months, utilizing effective project management techniques to deliver on time and within scope by adapting to unforeseen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Strived for customer satisfaction by proactively addressing issues during hardware and software deployments, fostering trust through transparent communication and timely resolution of concerns.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delivered technical training sessions and documentation updates, enhancing customer knowledge transfer and enabling efficient use of the company’s products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troubleshooting protocols for advanced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enabling swift identification and resolution of operational challenges related to distributed edge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concepts, including </w:t>
      </w:r>
      <w:r w:rsidRPr="00745DD3">
        <w:rPr>
          <w:rFonts w:ascii="Roboto Light" w:eastAsia="Roboto Light" w:hAnsi="Roboto Light" w:cs="Roboto Light"/>
          <w:b/>
          <w:bCs/>
          <w:color w:val="404040" w:themeColor="text1" w:themeTint="BF"/>
          <w:sz w:val="20"/>
          <w:szCs w:val="20"/>
        </w:rPr>
        <w:t xml:space="preserve">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DHCP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configure and manage network devices, optimizing connection stability and performance across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integration of multiple software and hardware systems on customer sites, ensuring complete adherence to technical specifications and operational methodologies for edge computing.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on technical escalations, leveraging deep analytical skills and expertise to restore service and maintain system integrity during critical outages and technical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deployment progress effortlessly, using project management software and methodologies to track milestones, deliverables, and overall project health, adjusting strategies as necessary for improved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customers in navigating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administration, guiding them through complex configurations, including </w:t>
      </w:r>
      <w:r w:rsidRPr="00745DD3">
        <w:rPr>
          <w:rFonts w:ascii="Roboto Light" w:eastAsia="Roboto Light" w:hAnsi="Roboto Light" w:cs="Roboto Light"/>
          <w:b/>
          <w:bCs/>
          <w:color w:val="404040" w:themeColor="text1" w:themeTint="BF"/>
          <w:sz w:val="20"/>
          <w:szCs w:val="20"/>
        </w:rPr>
        <w:t xml:space="preserve">UEFI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settings, which facilitated successful product implementations and adaptations.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best practices for deployment methodology, focusing on customer-centric approaches that promoted long-term success and optimal utilization of technology solutions offered by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liaison between stakeholders, ensuring all parties understood deployment requirements and timelines while maintaining a positive and solution-oriented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collaboration among interdisciplinary teams by facilitating regular meetings, sharing updates, and aligning on objectives to ensure the deployment of high-quality solutions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Shell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key processes within deployment projects, improving efficiency, and reducing error rates associated with manual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software applications and modules, implementing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scalability and enhanced performance, and contributing to robust solutions used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 fast-paced environment, ensuring timely delivery of software releases and flawless integration with existing systems, fostering a culture of teamwork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management of application deployments, focusing on workflow optimization and enhancing user experience by ensuring adherence to technical specifications throughout various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for technical issues raised by end-users, employing strong </w:t>
      </w:r>
      <w:r w:rsidRPr="00745DD3">
        <w:rPr>
          <w:rFonts w:ascii="Roboto Light" w:eastAsia="Roboto Light" w:hAnsi="Roboto Light" w:cs="Roboto Light"/>
          <w:b/>
          <w:bCs/>
          <w:color w:val="404040" w:themeColor="text1" w:themeTint="BF"/>
          <w:sz w:val="20"/>
          <w:szCs w:val="20"/>
        </w:rPr>
        <w:t xml:space="preserve">troubleshooting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engaging with multiple stakeholders to deliver effective resolutions under pressure.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created technical documentation for software features and upgrades, enabling teams to maintain an up-to-date knowledge base for ongoing support and future enhancement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audits, identifying potential areas of improvement concerning software performance and making actionable recommendations to enhance system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scalable web services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ensuring high availability and performance for user-facing applications across geographically distributed regions.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communication with clients regarding software capabilities, requirements, and troubleshooting techniques, ensuring alignment and clarity throughout software development life-cycle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through refactoring and optimization techniques, which improved system performance and user experience while ensuring compliance with corporate security standards and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Agile development process by participating in scrums, sprint planning, and retrospective meetings, promoting iterative progress and continuous improvement through collective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solutions for complex applications, incorporating real-time reporting tools and frameworks that facilitated proactive response to system alerts and performance indicators.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peer code reviews, offering constructive feedback while also adopting best practices and coding standards to maintain high-quality outputs for software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