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and administering robust data solutions and applications. Proven expertise in Tableau, SQL, and data automation technologies. Adept at optimizing data platforms and supporting decision-making through effective business intelligence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w:t>
      </w:r>
      <w:r w:rsidRPr="00745DD3">
        <w:rPr>
          <w:rFonts w:ascii="Roboto Light" w:eastAsia="Roboto Light" w:hAnsi="Roboto Light" w:cs="Roboto Light"/>
          <w:color w:val="404040" w:themeColor="text1" w:themeTint="BF"/>
          <w:sz w:val="20"/>
          <w:szCs w:val="20"/>
        </w:rPr>
        <w:t xml:space="preserve"> Tableau, Looker, Power BI, Google Data Studio, D3.js, QlikView, Grafana, Chart.js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Google Apps Script, R,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 &amp; Tools:</w:t>
      </w:r>
      <w:r w:rsidRPr="00745DD3">
        <w:rPr>
          <w:rFonts w:ascii="Roboto Light" w:eastAsia="Roboto Light" w:hAnsi="Roboto Light" w:cs="Roboto Light"/>
          <w:color w:val="404040" w:themeColor="text1" w:themeTint="BF"/>
          <w:sz w:val="20"/>
          <w:szCs w:val="20"/>
        </w:rPr>
        <w:t xml:space="preserve"> Snowflake, dbt, BigQuery, Postgres, MongoDB, Oracle, DynamoDB,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DevOps:</w:t>
      </w:r>
      <w:r w:rsidRPr="00745DD3">
        <w:rPr>
          <w:rFonts w:ascii="Roboto Light" w:eastAsia="Roboto Light" w:hAnsi="Roboto Light" w:cs="Roboto Light"/>
          <w:color w:val="404040" w:themeColor="text1" w:themeTint="BF"/>
          <w:sz w:val="20"/>
          <w:szCs w:val="20"/>
        </w:rPr>
        <w:t xml:space="preserve"> Git, Jenkins, Docker, Kubernetes, Apache Airflow, Ansible,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Apache NiFi, Talend, Informatica, AWS Glue, Stitch, Fivetran, Matillion, Pentaho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administrator for the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 overseeing user permissions, project management, and site administration to secure a reliable and efficient analytics platform for business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Apps 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facilitating faster reporting and data processing that improved decision-making capabilities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data engineering team to establish data quality standards and create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ensuring the integrity and accuracy of analytics reports and business intelligence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health checks on data platforms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enhancements and troubleshooting potential issues to maintain optimal performance and reliability, while minimizing system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to business users during established office hours, conducting bi-weekly data analyst calls that equipped teams with essential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and dashboard creation skills to support diverse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promote user engagement with data analytics tools, creating comprehensive documentation and training materials that simplified the user learning curve for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inefficiencies in existing systems and proposed practical solutions, steering project definitions that aligned with business objectives and resulted in improved analytical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change management and governance for the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adherence to organizational standards and enhancing cross-functional collaboration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organized on-site collaborative sessions for project teams, promoting effective team-building and information sharing to ensure a cohesive approach to data strategy implementation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insights from user feedback to continuously enhance the </w:t>
      </w:r>
      <w:r w:rsidRPr="00745DD3">
        <w:rPr>
          <w:rFonts w:ascii="Roboto Light" w:eastAsia="Roboto Light" w:hAnsi="Roboto Light" w:cs="Roboto Light"/>
          <w:b/>
          <w:bCs/>
          <w:color w:val="404040" w:themeColor="text1" w:themeTint="BF"/>
          <w:sz w:val="20"/>
          <w:szCs w:val="20"/>
        </w:rPr>
        <w:t xml:space="preserve">Tableau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facilitating a user-friendly experience that led to heightened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maintenance of existing </w:t>
      </w:r>
      <w:r w:rsidRPr="00745DD3">
        <w:rPr>
          <w:rFonts w:ascii="Roboto Light" w:eastAsia="Roboto Light" w:hAnsi="Roboto Light" w:cs="Roboto Light"/>
          <w:b/>
          <w:bCs/>
          <w:color w:val="404040" w:themeColor="text1" w:themeTint="BF"/>
          <w:sz w:val="20"/>
          <w:szCs w:val="20"/>
        </w:rPr>
        <w:t xml:space="preserve">automations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innovative approaches to data handling through teamwork and knowledge sharing with the broader analytics community, enhancing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culture of problem-solving by implementing regular training sessions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 empowering team members to tackle data challenges independently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streamlined the processes for data requests, ensuring timely access to </w:t>
      </w:r>
      <w:r w:rsidRPr="00745DD3">
        <w:rPr>
          <w:rFonts w:ascii="Roboto Light" w:eastAsia="Roboto Light" w:hAnsi="Roboto Light" w:cs="Roboto Light"/>
          <w:b/>
          <w:bCs/>
          <w:color w:val="404040" w:themeColor="text1" w:themeTint="BF"/>
          <w:sz w:val="20"/>
          <w:szCs w:val="20"/>
        </w:rPr>
        <w:t xml:space="preserve">data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reports according to the growing needs of the business, thus enhancing velocity in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Agile/SCRUM methodologies, contributing to sprint planning and retrospectives by providing insights on improving the adaptability of the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dynamic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advancements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analytics, integrating new technologies as needed to advance the capabilities of the analytics team, reinforcing Sunrun's market position.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scalable data processing pipelines,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extract, transform, and load data from diverse sources, driving insights that informed strategic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data management solutions, delivering high-quality reports and dashboards that addressed the needs of stakeholders and promoted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quality and governance practices through ongoing audits and development of data policies, ensuring compliance and fostering a culture of accountability within data management initiatives across various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end-users and stakeholders on utilizing various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their ability to extract meaningful insights and encouraging widespread adoption of analytics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development practices and facilitating effective teamwork across diverse engineering and analytics projects to achieve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technical discussions around data architecture improvements, contributing to the evolution of data strategies that optimized workflows and resource allocation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innovation days focused on developing new analytic solutions, fostering creativity and collaborative problem-solving among peers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emerging technologies in the fields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advocating for their potential implementation to enhance existing analytics practices, thus pushing the organization towards technological leadership.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business stakeholders to enhance requirements gathering, ensuring that the analytical outputs of the data platforms directly align with strategic business initiatives, driving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correct working methodologies pertaining 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 policies, securing compliance with industry standards and enhancing organizational credibility regarding data handling and reporting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proposed enhancements for systems used by the data engineering team, delivering solutions that guaranteed robust operational performance and the scalability of data infrastructures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of data processing workflows, providing clarity for new developers and ensuring a cohesive understanding of systems across the data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