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backend solutions for web and mobile applications. Adept at implementing Java and Python solutions and integrating CI/CD practices with strong background in automation testing and cloud infrastructure. Proven collaborator with extensive knowledge of industry standards and practices, focusing on driving successful tech-powered transformations.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Go,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JUnit, Selenium, Cucumber, JMeter, Locust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GitLab, Docker, Kubernetes,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Monitoring Tools:</w:t>
      </w:r>
      <w:r w:rsidRPr="00745DD3">
        <w:rPr>
          <w:rFonts w:ascii="Roboto Light" w:eastAsia="Roboto Light" w:hAnsi="Roboto Light" w:cs="Roboto Light"/>
          <w:color w:val="404040" w:themeColor="text1" w:themeTint="BF"/>
          <w:sz w:val="20"/>
          <w:szCs w:val="20"/>
        </w:rPr>
        <w:t xml:space="preserve"> OWASP ZAP, Prometheus, Grafana, Splunk, ELK 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Heroku, IBM Cloud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suite of backend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multiple business operations and significantly improved overall application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gathering requirements to align solutions with business objectives and ensuring stakeholder satisfaction through effective communication and agile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automated comprehensive test strategies applying </w:t>
      </w:r>
      <w:r w:rsidRPr="00745DD3">
        <w:rPr>
          <w:rFonts w:ascii="Roboto Light" w:eastAsia="Roboto Light" w:hAnsi="Roboto Light" w:cs="Roboto Light"/>
          <w:b/>
          <w:bCs/>
          <w:color w:val="404040" w:themeColor="text1" w:themeTint="BF"/>
          <w:sz w:val="20"/>
          <w:szCs w:val="20"/>
        </w:rPr>
        <w:t xml:space="preserve">Behavior 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alongside utilizing </w:t>
      </w:r>
      <w:r w:rsidRPr="00745DD3">
        <w:rPr>
          <w:rFonts w:ascii="Roboto Light" w:eastAsia="Roboto Light" w:hAnsi="Roboto Light" w:cs="Roboto Light"/>
          <w:b/>
          <w:bCs/>
          <w:color w:val="404040" w:themeColor="text1" w:themeTint="BF"/>
          <w:sz w:val="20"/>
          <w:szCs w:val="20"/>
        </w:rPr>
        <w:t xml:space="preserve">Gherkin syntax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clear, executable specifications that ensured high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automated testing scripts for performance testing and data mocking to improve software reliability and reduce time-consuming manual testing processes, thus enhancing overall project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robust security testing, implementing tools like </w:t>
      </w:r>
      <w:r w:rsidRPr="00745DD3">
        <w:rPr>
          <w:rFonts w:ascii="Roboto Light" w:eastAsia="Roboto Light" w:hAnsi="Roboto Light" w:cs="Roboto Light"/>
          <w:b/>
          <w:bCs/>
          <w:color w:val="404040" w:themeColor="text1" w:themeTint="BF"/>
          <w:sz w:val="20"/>
          <w:szCs w:val="20"/>
        </w:rPr>
        <w:t xml:space="preserve">OWASP ZAP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established protocols for </w:t>
      </w:r>
      <w:r w:rsidRPr="00745DD3">
        <w:rPr>
          <w:rFonts w:ascii="Roboto Light" w:eastAsia="Roboto Light" w:hAnsi="Roboto Light" w:cs="Roboto Light"/>
          <w:b/>
          <w:bCs/>
          <w:color w:val="404040" w:themeColor="text1" w:themeTint="BF"/>
          <w:sz w:val="20"/>
          <w:szCs w:val="20"/>
        </w:rPr>
        <w:t xml:space="preserve">Application Security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safeguard critical systems against evolving cybersecurity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automation testing seamlessly into continuous integration pipelines established with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automated deployments that helped streamline software release processes and improve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software development methodologies, automation testing strategies, and collaborative coding techniques to promote knowledge sharing and continuous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efficient integration between systems and contributed to defining performance testing protocols that significantly optimized application throughput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Infra-as-Code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provision development environments and manage infrastructure efficiently, enhancing the overall workflow of DevOps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 reliable code deployment cycle while fostering a culture of collaborative coding and teamwork within the engineering group.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monitoring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system performance tracking, empowering the development team to proactively address emerging issues in the backend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and strategic planning sessions, influencing product improvements and aligning project goals with business vision through expert stakeholder engagement and coordinated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for backend logic tests, ensuring thorough coverage and reliability of core functionalities through automated testing aligned with industry standards in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service design and architecture discussions focused on system scalability and performance enhancements, proposing innovative solutions that align with modern software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updated on emerging technologies, trends, and programming paradigms to foster an adaptive work environment that embraces innovation and technical excellence.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designed for scalability while ensuring optimal performance across web and mobile applications and leveraging modern frameworks to enhance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best practices in testing frameworks including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rigorous testing protocols that improved code quality and ensured delivery of bug-free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 designers to define user stories effectively, focusing on delivering features that uplifted customer experience and application functionality positively.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successful migrations towards microservices architecture, incorporating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streamline deployment processes while ensuring high availability of services across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using the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gather insights from backend applications, facilitating timely decisions for optimizing performance and troubleshooting issues proactively.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facilitated knowledge-sharing sessions to elevate team skill levels in best coding practices and technology stacks, fostering a collaborative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automated various development workflows, leading to a marked improvement in team productivity and decrease in time-to-market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databases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schemas, writing complex queries, and optimizing data access patterns to enhance the performance of data-driven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and drove innovative technology solutions focused on enhancing backend performance and optimizing resource consumption within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application security postures using tools such as </w:t>
      </w:r>
      <w:r w:rsidRPr="00745DD3">
        <w:rPr>
          <w:rFonts w:ascii="Roboto Light" w:eastAsia="Roboto Light" w:hAnsi="Roboto Light" w:cs="Roboto Light"/>
          <w:b/>
          <w:bCs/>
          <w:color w:val="404040" w:themeColor="text1" w:themeTint="BF"/>
          <w:sz w:val="20"/>
          <w:szCs w:val="20"/>
        </w:rPr>
        <w:t xml:space="preserve">OWASP ZAP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security standards and privacy regulations while building trust with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onboarded new team members, focusing on the importance of automated testing, security best practices, and effective collaboration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performance benchmarks for RESTful APIs that facilitated systematic evaluations of system responsiveness and reliability during peak loads.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