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software development, specializing in backend engineering. Proficient in designing and delivering cloud-native services with expertise in healthcare technology and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HITRUST, OWASP, Encryption, Audit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backend architecture of a complex healthcare automation platform while ensuring adherence to best practices in software design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API strategies by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and service contracts to streamline interactions between frontend applications and backend services, achieving enhanced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transformation and aggregation of data from diverse sources, which increased the accuracy and availability of critical information used by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and 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during code reviews, embedding security practices into development workflows to mitigate risks and enhance patient data protection across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on coding practices and architectural decisions, fostering a culture of continuous learning and professional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assessments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identify potential vulnerabilities in applications, implementing remediation strategies that improved system security while maintaining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front-end teams to translate complex user requirements into technical designs and specifications, enhancing collaboration and improving the effectiveness of project outcomes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benchmarked microservices performance across various metrics, surveying both user experience and system reliability to implement necessary optimizations that improved load times and reduced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vendor evaluations for third-party services such as authentication providers and external data services, leading decision-making processes to implement solutions consistent with organizational goals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ensure robust documentation for compliance purposes, working with the ISO to prepare materials needed for audits and promoting awareness of operational best practices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industry trends in healthcare technology and backend development, incorporating innovative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current systems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by reducing latency and increasing throughput for application operations critical to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 such as sprint planning and retrospectives to continuously improve processes and ensure high-quality delivery of engineering tasks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technical documentation of developed systems to facilitate knowledge transfer and support ongoing maintenance efforts, ensuring lifecycle continuity of backend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robust backend solutions that met evolving business needs and user specifications while maintaining high-security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for backend logic, enhancing application responsiveness and scalability, resulting in improved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ensure quick and reliable software releases with minimal human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consumption, ensuring backward compatibility and security essentials were integrated at the core of all application interfaces, thereby promoting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database performance and achieving high availability standards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fostering a shared approach to quality assurance and knowledge transfer among teams to elevate entire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containerization and orchestration, streamlining the development and production environment, which ultimately led to reduced setup times and increased application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requirements gathering, transforming operational needs into technology solutions that advanced the company’s strategic goals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as code, applying standard methodologies for provisioning cloud resources and assisting in reducing manual configuration errors and increasing system uniformity.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platform migration initiatives involving transitions from on-premise to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to ensure minimal downtime and secure transition of critical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