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Sr. Application Security Engineer with 11 years in software development, specializing in web and mobile applications. Proven ability to assess and mitigate security risks across the SDLC, implementing robust application security standards and practices. Strong background in collaborating with engineering teams to embed security measures in the development process, ensuring high-quality, secure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HTML,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.NET, Django,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 &amp; Standards:</w:t>
      </w:r>
      <w:r w:rsidRPr="00745DD3">
        <w:rPr>
          <w:rFonts w:ascii="Roboto Light" w:eastAsia="Roboto Light" w:hAnsi="Roboto Light" w:cs="Roboto Light"/>
          <w:color w:val="404040" w:themeColor="text1" w:themeTint="BF"/>
          <w:sz w:val="20"/>
          <w:szCs w:val="20"/>
        </w:rPr>
        <w:t xml:space="preserve"> OWASP, NIST, ISO, Burp Suite, ZAP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Application Security Testing:</w:t>
      </w:r>
      <w:r w:rsidRPr="00745DD3">
        <w:rPr>
          <w:rFonts w:ascii="Roboto Light" w:eastAsia="Roboto Light" w:hAnsi="Roboto Light" w:cs="Roboto Light"/>
          <w:color w:val="404040" w:themeColor="text1" w:themeTint="BF"/>
          <w:sz w:val="20"/>
          <w:szCs w:val="20"/>
        </w:rPr>
        <w:t xml:space="preserve"> SAST, DAST, SCA, IAST, Threat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GitLab 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Authentication Protocols:</w:t>
      </w:r>
      <w:r w:rsidRPr="00745DD3">
        <w:rPr>
          <w:rFonts w:ascii="Roboto Light" w:eastAsia="Roboto Light" w:hAnsi="Roboto Light" w:cs="Roboto Light"/>
          <w:color w:val="404040" w:themeColor="text1" w:themeTint="BF"/>
          <w:sz w:val="20"/>
          <w:szCs w:val="20"/>
        </w:rPr>
        <w:t xml:space="preserve"> OAuth2, JWT, SAML, OpenID Connect, API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engineering teams to define and implement </w:t>
      </w:r>
      <w:r w:rsidRPr="00745DD3">
        <w:rPr>
          <w:rFonts w:ascii="Roboto Light" w:eastAsia="Roboto Light" w:hAnsi="Roboto Light" w:cs="Roboto Light"/>
          <w:b/>
          <w:bCs/>
          <w:color w:val="404040" w:themeColor="text1" w:themeTint="BF"/>
          <w:sz w:val="20"/>
          <w:szCs w:val="20"/>
        </w:rPr>
        <w:t xml:space="preserve">security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applications during design reviews, ensuring alignment with industry standards and reducing vulnerabilities effectively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in-house </w:t>
      </w: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critical applications, identifying vulnerabilities and overseeing remediation efforts to bolster the security posture of all deployed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t>
      </w:r>
      <w:r w:rsidRPr="00745DD3">
        <w:rPr>
          <w:rFonts w:ascii="Roboto Light" w:eastAsia="Roboto Light" w:hAnsi="Roboto Light" w:cs="Roboto Light"/>
          <w:b/>
          <w:bCs/>
          <w:color w:val="404040" w:themeColor="text1" w:themeTint="BF"/>
          <w:sz w:val="20"/>
          <w:szCs w:val="20"/>
        </w:rPr>
        <w:t xml:space="preserve">application vulnerability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coordinating responses to findings from </w:t>
      </w:r>
      <w:r w:rsidRPr="00745DD3">
        <w:rPr>
          <w:rFonts w:ascii="Roboto Light" w:eastAsia="Roboto Light" w:hAnsi="Roboto Light" w:cs="Roboto Light"/>
          <w:b/>
          <w:bCs/>
          <w:color w:val="404040" w:themeColor="text1" w:themeTint="BF"/>
          <w:sz w:val="20"/>
          <w:szCs w:val="20"/>
        </w:rPr>
        <w:t xml:space="preserve">SAST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penetration testing, driving triage processes to prioritize and remediate security issues swiftly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w:t>
      </w:r>
      <w:r w:rsidRPr="00745DD3">
        <w:rPr>
          <w:rFonts w:ascii="Roboto Light" w:eastAsia="Roboto Light" w:hAnsi="Roboto Light" w:cs="Roboto Light"/>
          <w:b/>
          <w:bCs/>
          <w:color w:val="404040" w:themeColor="text1" w:themeTint="BF"/>
          <w:sz w:val="20"/>
          <w:szCs w:val="20"/>
        </w:rPr>
        <w:t xml:space="preserve">application security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informed by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ensuring comprehensive compliance and robust security frameworks across all product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cross-functional teams on </w:t>
      </w:r>
      <w:r w:rsidRPr="00745DD3">
        <w:rPr>
          <w:rFonts w:ascii="Roboto Light" w:eastAsia="Roboto Light" w:hAnsi="Roboto Light" w:cs="Roboto Light"/>
          <w:b/>
          <w:bCs/>
          <w:color w:val="404040" w:themeColor="text1" w:themeTint="BF"/>
          <w:sz w:val="20"/>
          <w:szCs w:val="20"/>
        </w:rPr>
        <w:t xml:space="preserve">secure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architectural strategies, integrating security as a core component of product design and guiding teams through remediation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integrate </w:t>
      </w: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CI/CD pipelines, focusing on the seamless operation of </w:t>
      </w:r>
      <w:r w:rsidRPr="00745DD3">
        <w:rPr>
          <w:rFonts w:ascii="Roboto Light" w:eastAsia="Roboto Light" w:hAnsi="Roboto Light" w:cs="Roboto Light"/>
          <w:b/>
          <w:bCs/>
          <w:color w:val="404040" w:themeColor="text1" w:themeTint="BF"/>
          <w:sz w:val="20"/>
          <w:szCs w:val="20"/>
        </w:rPr>
        <w:t xml:space="preserve">SAST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provide continuous security coverage.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and managed </w:t>
      </w:r>
      <w:r w:rsidRPr="00745DD3">
        <w:rPr>
          <w:rFonts w:ascii="Roboto Light" w:eastAsia="Roboto Light" w:hAnsi="Roboto Light" w:cs="Roboto Light"/>
          <w:b/>
          <w:bCs/>
          <w:color w:val="404040" w:themeColor="text1" w:themeTint="BF"/>
          <w:sz w:val="20"/>
          <w:szCs w:val="20"/>
        </w:rPr>
        <w:t xml:space="preserve">security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reporting dashboards, delivering concise metrics to leadership while ensuring compliance with regulatory frameworks and maintaining visibility into security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knowledge of emerging </w:t>
      </w:r>
      <w:r w:rsidRPr="00745DD3">
        <w:rPr>
          <w:rFonts w:ascii="Roboto Light" w:eastAsia="Roboto Light" w:hAnsi="Roboto Light" w:cs="Roboto Light"/>
          <w:b/>
          <w:bCs/>
          <w:color w:val="404040" w:themeColor="text1" w:themeTint="BF"/>
          <w:sz w:val="20"/>
          <w:szCs w:val="20"/>
        </w:rPr>
        <w:t xml:space="preserve">security threats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mitigation strategies by conducting regular research, ensuring the security team's practices stay current and resilient against new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t>
      </w:r>
      <w:r w:rsidRPr="00745DD3">
        <w:rPr>
          <w:rFonts w:ascii="Roboto Light" w:eastAsia="Roboto Light" w:hAnsi="Roboto Light" w:cs="Roboto Light"/>
          <w:b/>
          <w:bCs/>
          <w:color w:val="404040" w:themeColor="text1" w:themeTint="BF"/>
          <w:sz w:val="20"/>
          <w:szCs w:val="20"/>
        </w:rPr>
        <w:t xml:space="preserve">secure architecture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and microservices, guiding teams through secure design practices while fostering a culture of security awareness across the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iteratively refine and redefine </w:t>
      </w:r>
      <w:r w:rsidRPr="00745DD3">
        <w:rPr>
          <w:rFonts w:ascii="Roboto Light" w:eastAsia="Roboto Light" w:hAnsi="Roboto Light" w:cs="Roboto Light"/>
          <w:b/>
          <w:bCs/>
          <w:color w:val="404040" w:themeColor="text1" w:themeTint="BF"/>
          <w:sz w:val="20"/>
          <w:szCs w:val="20"/>
        </w:rPr>
        <w:t xml:space="preserve">security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embracing agile methodologies to support rapid deployment while maintaining a secure operating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comprehensive training modules on </w:t>
      </w: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developers, enhancing the team's understanding of security threats and best practices in software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secure 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threat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exercises, enabling proactive identification of potential security flaws in software designs and ensuring alignment with secure development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t>
      </w:r>
      <w:r w:rsidRPr="00745DD3">
        <w:rPr>
          <w:rFonts w:ascii="Roboto Light" w:eastAsia="Roboto Light" w:hAnsi="Roboto Light" w:cs="Roboto Light"/>
          <w:b/>
          <w:bCs/>
          <w:color w:val="404040" w:themeColor="text1" w:themeTint="BF"/>
          <w:sz w:val="20"/>
          <w:szCs w:val="20"/>
        </w:rPr>
        <w:t xml:space="preserve">automated security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the CI/CD pipeline efficiencies and facilitating rapid feedback on security vulnerabilities during the software build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on deploying </w:t>
      </w:r>
      <w:r w:rsidRPr="00745DD3">
        <w:rPr>
          <w:rFonts w:ascii="Roboto Light" w:eastAsia="Roboto Light" w:hAnsi="Roboto Light" w:cs="Roboto Light"/>
          <w:b/>
          <w:bCs/>
          <w:color w:val="404040" w:themeColor="text1" w:themeTint="BF"/>
          <w:sz w:val="20"/>
          <w:szCs w:val="20"/>
        </w:rPr>
        <w:t xml:space="preserve">authentication and authorization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to protect resource access effectively and implementing strategies to mitigate unauthorized access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selection of security tools, assessing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options and </w:t>
      </w:r>
      <w:r w:rsidRPr="00745DD3">
        <w:rPr>
          <w:rFonts w:ascii="Roboto Light" w:eastAsia="Roboto Light" w:hAnsi="Roboto Light" w:cs="Roboto Light"/>
          <w:b/>
          <w:bCs/>
          <w:color w:val="404040" w:themeColor="text1" w:themeTint="BF"/>
          <w:sz w:val="20"/>
          <w:szCs w:val="20"/>
        </w:rPr>
        <w:t xml:space="preserve">container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the infrastructure security framework across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reviews, integrating security checkpoints into sprints, and promoting a </w:t>
      </w:r>
      <w:r w:rsidRPr="00745DD3">
        <w:rPr>
          <w:rFonts w:ascii="Roboto Light" w:eastAsia="Roboto Light" w:hAnsi="Roboto Light" w:cs="Roboto Light"/>
          <w:b/>
          <w:bCs/>
          <w:color w:val="404040" w:themeColor="text1" w:themeTint="BF"/>
          <w:sz w:val="20"/>
          <w:szCs w:val="20"/>
        </w:rPr>
        <w:t xml:space="preserve">security-first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mindset within development teams while maintaining productivity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infrastructure teams to establish security configurations for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compliance with security standards and enhancing cloud application security.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