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specializing in web and mobile applications. Expertise in developing AI solutions leveraging Microsoft technologies, with strong skills in architecture design, API development, and full-stack delivery.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Python, JavaScript, TypeScript, C#,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Node.js, Angular, Django, Flask, Express.js,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Microsoft Ecosystem:</w:t>
      </w:r>
      <w:r w:rsidRPr="00745DD3">
        <w:rPr>
          <w:rFonts w:ascii="Roboto Light" w:eastAsia="Roboto Light" w:hAnsi="Roboto Light" w:cs="Roboto Light"/>
          <w:color w:val="404040" w:themeColor="text1" w:themeTint="BF"/>
          <w:sz w:val="20"/>
          <w:szCs w:val="20"/>
        </w:rPr>
        <w:t xml:space="preserve"> Microsoft 365, Copilot Studio, Power Platform, Power BI, Azure DevOps, SharePoint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Data:</w:t>
      </w:r>
      <w:r w:rsidRPr="00745DD3">
        <w:rPr>
          <w:rFonts w:ascii="Roboto Light" w:eastAsia="Roboto Light" w:hAnsi="Roboto Light" w:cs="Roboto Light"/>
          <w:color w:val="404040" w:themeColor="text1" w:themeTint="BF"/>
          <w:sz w:val="20"/>
          <w:szCs w:val="20"/>
        </w:rPr>
        <w:t xml:space="preserve"> NLP, Machine Learning, TensorFlow, Scikit-learn, Pandas, Data Lakes, Data Warehousing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Git, Docker, Kubernetes, Jenkins, Webpack, Bash,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custom AI applications leveraging </w:t>
      </w:r>
      <w:r w:rsidRPr="00745DD3">
        <w:rPr>
          <w:rFonts w:ascii="Roboto Light" w:eastAsia="Roboto Light" w:hAnsi="Roboto Light" w:cs="Roboto Light"/>
          <w:b/>
          <w:bCs/>
          <w:color w:val="404040" w:themeColor="text1" w:themeTint="BF"/>
          <w:sz w:val="20"/>
          <w:szCs w:val="20"/>
        </w:rPr>
        <w:t xml:space="preserve">Microsoft 365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interactions and workflows to optimize learning experiences while adhering to federal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build and integrate conversational workflows using </w:t>
      </w:r>
      <w:r w:rsidRPr="00745DD3">
        <w:rPr>
          <w:rFonts w:ascii="Roboto Light" w:eastAsia="Roboto Light" w:hAnsi="Roboto Light" w:cs="Roboto Light"/>
          <w:b/>
          <w:bCs/>
          <w:color w:val="404040" w:themeColor="text1" w:themeTint="BF"/>
          <w:sz w:val="20"/>
          <w:szCs w:val="20"/>
        </w:rPr>
        <w:t xml:space="preserve">Copilot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support channels through AI-powered solutions and user-feedback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effectively captured and processed user interactions within </w:t>
      </w:r>
      <w:r w:rsidRPr="00745DD3">
        <w:rPr>
          <w:rFonts w:ascii="Roboto Light" w:eastAsia="Roboto Light" w:hAnsi="Roboto Light" w:cs="Roboto Light"/>
          <w:b/>
          <w:bCs/>
          <w:color w:val="404040" w:themeColor="text1" w:themeTint="BF"/>
          <w:sz w:val="20"/>
          <w:szCs w:val="20"/>
        </w:rPr>
        <w:t xml:space="preserve">M365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insights and informing application improvements based on user behavior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robust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flow between front-end elements and back-end services for optimal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deployment of </w:t>
      </w:r>
      <w:r w:rsidRPr="00745DD3">
        <w:rPr>
          <w:rFonts w:ascii="Roboto Light" w:eastAsia="Roboto Light" w:hAnsi="Roboto Light" w:cs="Roboto Light"/>
          <w:b/>
          <w:bCs/>
          <w:color w:val="404040" w:themeColor="text1" w:themeTint="BF"/>
          <w:sz w:val="20"/>
          <w:szCs w:val="20"/>
        </w:rPr>
        <w:t xml:space="preserve">NLP classification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topic assignment for user prompts, thus streamlining content delivery across </w:t>
      </w:r>
      <w:r w:rsidRPr="00745DD3">
        <w:rPr>
          <w:rFonts w:ascii="Roboto Light" w:eastAsia="Roboto Light" w:hAnsi="Roboto Light" w:cs="Roboto Light"/>
          <w:b/>
          <w:bCs/>
          <w:color w:val="404040" w:themeColor="text1" w:themeTint="BF"/>
          <w:sz w:val="20"/>
          <w:szCs w:val="20"/>
        </w:rPr>
        <w:t xml:space="preserve">learning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improving relevancy of responses.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analytics dashboards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stakeholders to visualize user activity trends, thereby driving data-informed decision-making and strategic optimizations in application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w:t>
      </w:r>
      <w:r w:rsidRPr="00745DD3">
        <w:rPr>
          <w:rFonts w:ascii="Roboto Light" w:eastAsia="Roboto Light" w:hAnsi="Roboto Light" w:cs="Roboto Light"/>
          <w:b/>
          <w:bCs/>
          <w:color w:val="404040" w:themeColor="text1" w:themeTint="BF"/>
          <w:sz w:val="20"/>
          <w:szCs w:val="20"/>
        </w:rPr>
        <w:t xml:space="preserve">full-stack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owning the architecture, including UI implementation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back-end development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fulfill diverse client requirements and enhance application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for team members on optimizing the integration of </w:t>
      </w:r>
      <w:r w:rsidRPr="00745DD3">
        <w:rPr>
          <w:rFonts w:ascii="Roboto Light" w:eastAsia="Roboto Light" w:hAnsi="Roboto Light" w:cs="Roboto Light"/>
          <w:b/>
          <w:bCs/>
          <w:color w:val="404040" w:themeColor="text1" w:themeTint="BF"/>
          <w:sz w:val="20"/>
          <w:szCs w:val="20"/>
        </w:rPr>
        <w:t xml:space="preserve">Microsoft Copilot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fostering a culture of knowledge sharing and continuous improvement within the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by implementing responsive designs using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cohesive user experience across different devices and compliance with modern web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agile methodologies within the team, promoting collaborative problem-solving and iterative development practices that improved project timelines and team cohesion.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and user feedback, leveraging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delivery, resulting in faster deployment cycles and improved end-user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mentorship initiatives, promoting best practices in software development while enhancing team productivity and knowledge around </w:t>
      </w:r>
      <w:r w:rsidRPr="00745DD3">
        <w:rPr>
          <w:rFonts w:ascii="Roboto Light" w:eastAsia="Roboto Light" w:hAnsi="Roboto Light" w:cs="Roboto Light"/>
          <w:b/>
          <w:bCs/>
          <w:color w:val="404040" w:themeColor="text1" w:themeTint="BF"/>
          <w:sz w:val="20"/>
          <w:szCs w:val="20"/>
        </w:rPr>
        <w:t xml:space="preserve">AI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full-stack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features of the </w:t>
      </w:r>
      <w:r w:rsidRPr="00745DD3">
        <w:rPr>
          <w:rFonts w:ascii="Roboto Light" w:eastAsia="Roboto Light" w:hAnsi="Roboto Light" w:cs="Roboto Light"/>
          <w:b/>
          <w:bCs/>
          <w:color w:val="404040" w:themeColor="text1" w:themeTint="BF"/>
          <w:sz w:val="20"/>
          <w:szCs w:val="20"/>
        </w:rPr>
        <w:t xml:space="preserve">Power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custom applications and workflows that improved internal processes and user engagement, contributing to overall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taxonomy mapping strategies that aligned user input with enterprise knowledge bases, which revolutionized information retrieval processes and improved user experience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implemented new technologies to streamline application development processes, staying ahead of industry trends to ensure the applications met evolving client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user-centric design and optimization, leading to enhanced user experiences and improved engagement with internal tools and customer-facing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implement machine learning algorithms for predictive analytics,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generate actionable insights from complex datasets.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improved legacy systems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stability and performance while integrating new features in alignment with user demands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executed test automation strategies using </w:t>
      </w:r>
      <w:r w:rsidRPr="00745DD3">
        <w:rPr>
          <w:rFonts w:ascii="Roboto Light" w:eastAsia="Roboto Light" w:hAnsi="Roboto Light" w:cs="Roboto Light"/>
          <w:b/>
          <w:bCs/>
          <w:color w:val="404040" w:themeColor="text1" w:themeTint="BF"/>
          <w:sz w:val="20"/>
          <w:szCs w:val="20"/>
        </w:rPr>
        <w:t xml:space="preserve">Jasmine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the time for regression testing and improving overall application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cloud migration projects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enhanced scalability for applications while improving data security and accessibility across the enterprise framework and user interface.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API design and documentation with industry-standard practices, enhancing the clarity and usability of services for both internal developers and external partners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efficient SQL queries for data retrieval and manipulation in database management systems, playing a pivotal role in ensuring data integrity and availability for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on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knowledge sharing and innovative problem-solving....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deployment and integration processes, applying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automate build workflows and enhance overall software development lifecycle efficiency, thereby minimizing deployment errors.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optimization initiatives that improved performance indicators of web applications and enhanced the overall user experience by implementing new libraries and efficient coding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management processes using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reporting and analytics, enabling stakeholders to interpret data more effectively and inform strategic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maintaining high coding standards through rigorous code review practices and participation in design sessions, improving the quality of deliverables produced by the development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