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9 years of experience specializing in web and mobile applications. Proven ability to lead the design and evolution of enterprise systems, enhance performance, and implement innovative solutions utilizing AWS, Oracle ERP, and middleware technologies. Strongly committed to operational stability and continuous improvement in logistics and supply chain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PL/SQL,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TypeScript,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Middleware &amp; Servers:</w:t>
      </w:r>
      <w:r w:rsidRPr="00745DD3">
        <w:rPr>
          <w:rFonts w:ascii="Roboto Light" w:eastAsia="Roboto Light" w:hAnsi="Roboto Light" w:cs="Roboto Light"/>
          <w:color w:val="404040" w:themeColor="text1" w:themeTint="BF"/>
          <w:sz w:val="20"/>
          <w:szCs w:val="20"/>
        </w:rPr>
        <w:t xml:space="preserve"> Apache, IIS, Tomcat, Nginx,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OracleDB, MySQL,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Tools:</w:t>
      </w:r>
      <w:r w:rsidRPr="00745DD3">
        <w:rPr>
          <w:rFonts w:ascii="Roboto Light" w:eastAsia="Roboto Light" w:hAnsi="Roboto Light" w:cs="Roboto Light"/>
          <w:color w:val="404040" w:themeColor="text1" w:themeTint="BF"/>
          <w:sz w:val="20"/>
          <w:szCs w:val="20"/>
        </w:rPr>
        <w:t xml:space="preserve"> AWS, Terraform, Docker, OpenSSL,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Jenkins, Grafana, Kubernetes, Prometheus,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architecture redesign for supply chain labeling and printing platforms, enhancing system performance and aligning with the strategic vision of key business objectives in logistics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such as ERP stakeholders and cloud infrastructure experts on AWS to optimize operational stability and streamline integration processes in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full lifecycle of enterprise labeling applications, from initial design through to deployment and troubleshooting, ensuring each transition met stringent quality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cloud solutions that ensured high availability and security for mission-critical applications while conducting thorough evaluations of emerging industry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configuration and optimization of both front-end and back-end systems, executing troubleshooting measures that effectively mitigated production downtime due to system failures or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architecture discussions to align technical strategies across various product lines, utilizing deep knowledge of enterprise systems to develop coherent and comprehensive architecture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analysis and optimization for Oracle databases, addressing connectivity issues while improving overall database efficiency and supporting application development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configured secure and compliant Linux and Windows servers for hosting various enterprise applications, ensuring a robust environment conducive to development and operation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Level 3 support issues, serving as the Subject Matter Expert for escalated challenges, and emphasizing the importance of effective communication with technical and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execution of cloud migration initiatives across development teams, establishing design principles that promoted efficiency and sustainability within the cloud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Middleware technologies to enhance application integration within the supply chain, thereby increasing data accuracy and throughput within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researching and evaluating new technologies and industry trends to inform decision-making related to applications and systems architecture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IAM protocols across integrated applications ensuring strict user access security measures aligned with regulatory compliance while simplifying user authentication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technical documentation to provide clear and concise operational standards for application and infrastructure enhancements, promoting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through regular team discussions on architecture evolution, operational stability, and innovation in application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software development life cycle for various high-impact projects, emphasizing robust and maintainable code to produce scalable applications in both web and mobile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driving enhancements in features while ensuring alignment with client requirements and industry standards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participation in Agile methodologies, driving sprints and complexities while coordinating with team members to deliver software solutions that met or exceeded client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that facilitated seamless integration with front-end applications and external services, enhancing the user experience and system interoperability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security assessments of applications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environments, leading to notable improvements in their security postures and risk mitigation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and collaboration among development teams, enabling smoother workflows and strengthening team interoperability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quality assurance processes through test-driven development methodologies, thereby ensuring all deployed features maintained high standards and performance levels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instilling best practices in coding, testing, and application design, fostering an environment of growth in both individual capability and team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simplifying deployment and scaling efforts while promoting efficient management of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application user interfaces, resulting in improved user engagement and satisfaction metrics for various software products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issues related to application performance and security in a timely manner, ensuring minimal disruption during critical operation periods in rapidly evolving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the implementation of CI/CD pipelines, which contributed significantly to reducing the cycle time from development to production across Agile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