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Staff / Principal Physical Design Engineer with 11 years of experience in ASIC design, specializing in RTL-to-GDSII flows and physical verification. Proven expertise in timing closure, EM/IR analysis, and power performance optimization. Adept at collaborating with cross-functional teams to drive design efficiency and deliver high-performance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SystemVerilog, Tcl, Python, Perl,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Synopsys, Cadence, Mentor Graphics, Ansys, Keysight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RTL Design, Physical Design, STA, D2D, DFT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Static Timing Analysis, Electromigration Analysis, IR Drop Analysis, Physical Verification, Sign-off Procedures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Makefiles, Git, JIRA, Confluence,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Design, Mixed-Signal Design, Advanced Process Nodes, High-Volume Manufacturing, Design Flexibility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ASIC projects to ensure timely delivery and alignment with project specs in a fast-paced startup environment, enhancing overall workflow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ASIC physical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to GDSII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place-and-route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static timing analysis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power, performance, and area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characteristics are met throughout the design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timing constraints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design-for-test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collateral, fostering effective communication to achieve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tapeouts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meet critical deadlines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design flows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continuously improving automated workflows that increased efficiency in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targets across projects and enhancing design yield.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EM/IR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timing closure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comprehensive physical verification ensuring integrity at each design stage, while adapting to rapidly changing project requirements and escalating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regularly to executive leadership, utilizing excellent communication skills to convey complex engineering challenges and milestones to non-technical stakeholders, facilitating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significantly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synthesis, PNR, STA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reduce cycle times and improve overall design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culture of continuous improvement by mentoring junior engineers in ASIC design processes and best practices, fostering a collaborative environment that encourages innovation and technical excellence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advanced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clock tree synthesis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routing while ensuring adherence to required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rule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higher-quality designs ready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within the design flow, decreasing manual errors and increasing the reliability and efficiency of ASIC design cycles under challenging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all phases of design projects, ensuring that design methodologies and key outcomes are thoroughly articulated for future reference and auditing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chiplet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decisions, maintaining relevance in a rapidly evolving technological landscape while consistently pushing the boundaries of existing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successfully multiple projects simultaneously, adapting quickly to shifting priorities while maintaining focus on long-term goals and delivering innovative solutions across all design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manufacturing and packaging teams to align physical design with production requirements, ensuring a smooth transition from design completion to mass production of silicon chips.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mentorship programs to guide and support new hires and junior engineers, fostering their growth and contribution to high-stakes projects, thereby promoting team cohesion and technical proficiency.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software solutions ensuring that projects adhered to stringent timelines and quality standards in an agile environment, promoting iterative testing and continuous integration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software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cross-disciplinary teams to achieve software that met rigorous performance benchmarks and user requirements while ensuring reproducibility and ease of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execution of comprehensive test plans for software applications, utilizing automated testing tools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minimize critical deployment failures across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debugging sessions, employing strong problem-solving skills to identify and eliminate bottlenecks, ultimately improving code quality and fostering a best-practices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creating comprehensive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build and release cycles while minimizing human error and ensuring alignment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enhance their technical development skills while ensuring adherence to best practices in software development, achieving increased knowledge transfer and collaborative problem-solving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translate user stories into detailed technical specifications and architectural designs in software projects, ensuring alignment with customer requirements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 structures and algorithms to enhance application performance, ensuring a balance between functionality and efficiency within developed software solutions tailored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and prioritize project tasks within the team, conducting daily stand-ups and bi-weekly sprint reviews to improve communication and adjust plans as necessary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documentation for software architectures, APIs, and libraries, ensuring clarity and usability of software products across multiple teams for enhanced interoperability in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relevant to project goals, enabling the team to stay ahead in delivering innovative solutions ahead of project deadlines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client-server architecture, enhancing the overall system performance and maintainability while demonstrating a strong focus on security principles at all phases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