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over 11 years of experience in software development, focusing on web and mobile applications. Proven expertise in supply chain planning, enterprise planning applications, and solutions consulting. Demonstrated success in leveraging advanced AI technologies and optimizing business processes to drive efficiency and value for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R,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TensorFlow,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Apache Kafka,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Jira, Docker,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client engagements, conducting discovery sessions to unearth client challenges and propose innovative solutions, enhancing operational efficiency through the </w:t>
      </w:r>
      <w:r w:rsidRPr="00745DD3">
        <w:rPr>
          <w:rFonts w:ascii="Roboto Light" w:eastAsia="Roboto Light" w:hAnsi="Roboto Light" w:cs="Roboto Light"/>
          <w:b/>
          <w:bCs/>
          <w:color w:val="404040" w:themeColor="text1" w:themeTint="BF"/>
          <w:sz w:val="20"/>
          <w:szCs w:val="20"/>
        </w:rPr>
        <w:t xml:space="preserve">o9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eliminate waste and maximize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tailored demonstrations of the o9 platform using industry best practices, showcasing advanced capabilities in </w:t>
      </w:r>
      <w:r w:rsidRPr="00745DD3">
        <w:rPr>
          <w:rFonts w:ascii="Roboto Light" w:eastAsia="Roboto Light" w:hAnsi="Roboto Light" w:cs="Roboto Light"/>
          <w:b/>
          <w:bCs/>
          <w:color w:val="404040" w:themeColor="text1" w:themeTint="BF"/>
          <w:sz w:val="20"/>
          <w:szCs w:val="20"/>
        </w:rPr>
        <w:t xml:space="preserve">supply chain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enterprise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client engagement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account executive teams to align industry knowledge with client needs, ensuring impactful presentations that built credibility and trust with senior decision-makers and C-suite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client requirements and translated them into actionable proposals that prioritized strategic initiatives, utilizing technical acumen to ensure solutions were technically sound and aligned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workflows within the o9 platform that addressed specific client pain points, leveraging extensive domain knowledge to communicate technical fit and operational advantages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ROI models for client proposals, demonstrating the financial benefits of implementing the o9 platform through comprehensive business impact analysis and profitability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critical deal knowledge effectively to the implementation team, facilitating a seamless handover that ensured continuity and operational success post-sale for all awarded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sales teams to manage the RFP process and create compelling proposals that highlighted the unique value proposition of o9 solutions in solving complex client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creativity in presenting tailored solutions during high-stakes presentations, employing persuasive storytelling techniques to engage and influence client perceptions, driving advantageous outcomes for business deals.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analytics and benchmarks to inform the development of specific demonstrations, aligning product features with client expectations and industry standards to ensure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industry trends in </w:t>
      </w:r>
      <w:r w:rsidRPr="00745DD3">
        <w:rPr>
          <w:rFonts w:ascii="Roboto Light" w:eastAsia="Roboto Light" w:hAnsi="Roboto Light" w:cs="Roboto Light"/>
          <w:b/>
          <w:bCs/>
          <w:color w:val="404040" w:themeColor="text1" w:themeTint="BF"/>
          <w:sz w:val="20"/>
          <w:szCs w:val="20"/>
        </w:rPr>
        <w:t xml:space="preserve">enterprise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drive the advancement of o9’s strategic initiatives and market offerings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cross-functional teams to enhance service delivery and innovation, applying adaptive communication techniques to work effectively across various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competitive analysis to position o9 effectively in the market, leveraging findings to improve product features and increase competitive advantages in the solutions consulting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sessions within the organization to enhance team capabilities, presenting on best practices in </w:t>
      </w:r>
      <w:r w:rsidRPr="00745DD3">
        <w:rPr>
          <w:rFonts w:ascii="Roboto Light" w:eastAsia="Roboto Light" w:hAnsi="Roboto Light" w:cs="Roboto Light"/>
          <w:b/>
          <w:bCs/>
          <w:color w:val="404040" w:themeColor="text1" w:themeTint="BF"/>
          <w:sz w:val="20"/>
          <w:szCs w:val="20"/>
        </w:rPr>
        <w:t xml:space="preserve">supply chain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enterprise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customer empathy and business acumen in all client interactions, ensuring alignment of offerings with client expectations and needs, ultimately achieving long-term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mission-critical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supply chain solutions that streamlined processes and reduced operational inefficiencies within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while working with cross-functional teams to deliver high-quality software products that met client needs and adhered to established timelines and budget parameters.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capturing requirements and translating them into functional specifications, creating a seamless flow between the technical team and end-users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that provided real-time data insights for supply chain management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testing and quality assurance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solutions met industry standards for performance, security, and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software architecture and design specifications, facilitating clear communication of system functionalities and integrations for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legacy systems, modernizing infrastructure to support improved performance and scalability on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that boosted productivity and fostered innovation within the software development teams, applying continuous improvement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prioritize features based on user feedback and market trends, ensuring product direction aligned with client engagements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mentoring sessions, sharing technical knowledge and best practices with junior developers to foster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speed and reliability of software delivery processes while minimizing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policies and procedures to ensure compliance with industry regulations, contributing to the overall governance of software development initiatives in line with organizational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