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Senior Software Engineer with 11 years of expertise in designing, implementing, and maintaining cloud-native infrastructures, CI/CD pipelines, and automated deployment processes. Proven track record of enhancing system reliability and optimizing performance in remote-first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IBM Cloud, GCP, Kubernetes, Docker, EKS,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Bash, Python, PowerShell,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Prometheus, Grafana, ELK Stack, Datadog, CloudWatch, Splunk,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Route 53, VPN, Load Balancers, DNS, Firewalls, Networking Protocols, API Gateways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DynamoDB, MongoDB, Redis, NoSQL, SQL,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CircleCI, Travis CI,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infrastructures that facilitated robust application 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reliability significantly across multiple teams while championing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by introducing automation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deployment times and increasing frequency, promoting a culture of continuous integration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containerized workloads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efficiency while mentoring junior engineers on best practices and techniques for effective container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alerting systems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observability and drastically decreasing incident response times through proactive issue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engineering, security, and product teams to enhance platform architecture, consistently ensuring scalability, security, and performance of solutions delivered to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networking and application layer issues, utilizing strong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had a direct impact on system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foster an organizational culture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cooperative environment where knowledge sharing and quality improvement were paramount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workshops and discussions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governance compliance and optimizing the cost-effectiveness of our cloud infrastructure for sustainable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adjusted resources dynamically,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improving operational efficiency throughout our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planning meetings to discuss project progress and alignment with company goals, leveraging effective communication skills to articulate complex technical concepts across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existing architectures, applying principles of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standardized environments that streamlined the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incident management efforts and post-mortem analysis to prevent recurrence of issues, championing constructive feedback loops and collaboration across teams for continuous improvement of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lifecycle of application deployments across various stages of development, ensuring compliance with security policies and governance frameworks to assure reliability of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DevSecOps methodology that integrated security practices into the CI/CD pipeline, enhancing the resilience of our application services against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to gather requirements and translate them into technical specifications, ensuring alignment of infrastructure capabilities with business objectives for enhanced operational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aligned with organizational goals, focusing on performance, security, and modern development methodologies to serve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optimize web services, focusing on API development and integration while ensuring best practices were upheld in code quality and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modularity and ease of maintenance which improved deployment workflows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integrity and performance, driving a development culture focused on quality assurance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performance while minimizing operational overhead and costs for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best practices within the development team to uphold high standards in coding and architecture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leading sprint planning sessions and retrospectives, which enhanced team productivity and aligned project backlog with business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administered integration testing environments that supported multiple coding languages and tooling, increasing the speed of development cycles through efficiency enhancements in the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and interns on core development practices within the team while fostering a collaborative environment where innovation and creativity were embraced.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projects, ensuring responsiveness and quality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collaborative development, maintaining consistency across team contributions and streamlining the code review process for more efficient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integrity and accessibility while optimizing read/write operations to meet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