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specializing in web and mobile applications. Proficient in backend development using Node.js and Python, with significant expertise in AI-assisted coding tools, database optimization, and creating scalable architectures. Proven ability to contribute to cross-functional teams while enhancing code quality and engineering productivity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Python, JavaScript, TypeScript, HTML/CSS,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Nest.js, Flask, Django, Spring Boot,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Lambda, RDS, DynamoDB,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ORM, Docker, Kubernetes, Terraform, Git, GitHub,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Copilot, Cloud Code, Cursor, TensorFlow, PyTorch, OpenAI API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highly scalable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coding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greatly enhanced development cycles and improved overall productivity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frontend teams to define and integrate APIs, ensuring optimal performance and data consistency between client-side applications and backend services across diverse architectural layers.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interactions, streamlining the database access layer, enabling faster data retrieval, and improving maintainability of code across multiple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robust database solutions, while crafting and optimizing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ensure high performance under varying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reliable application deployment,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supported the project’s high availability and scalability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best practices for backend service monitoring and logging, fostering a culture of proactive issue identification while elevating overall system reliability and uptime.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defining coding standards and guidelines that emphasized clean architecture principles and the importance of writing high-quality, maintainable code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ongoing education sessions on effective usage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AI-assisted 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sharing insights on optimizing workflows that resulted in improved team collaboration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performance bottlenecks in distributed systems, utilizing profiling and benchmarking techniques that targeted system efficiency gains and improved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and design teams to gather requirements, translating business needs into technical specifications, which helped in delivering effective solutions aligned with strategic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best practices in data handling, user authentication, and access control, ensuring compliance with industry regulations relevant to fintech and online banking.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Originated the use of cutting-edge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bytecoding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complex workflows, which positioned the team as leaders in backend development practices within the fintech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internal libraries that catered to common needs across various projects, reducing redundancy and fostering code reuse within the engineering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retrospectives, ensuring continuous improvements in processes and delivery of high-value features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advanced backend development concepts, encouraging knowledge sharing to build a culture of learning and collaboration that benefited the overall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services for various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enhance the functionality and reliability of projects across multiple business units.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applications, create scalable microservices, and manage cloud resources to optimize costs and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employing unit testing and integration testing frameworks, thus ensuring that code changes met quality standards before deployment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enforce coding standards, provide constructive feedback, and promote adherence to best practices, which cultivated a high-performance engineering culture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product management and UX design, to deliver compelling user experiences while maintaining technical feasibility and business goals alignment.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improvements of existing software architecture through refactoring and upgrading legacy systems to adhere to modern development protocols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performance monitoring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and resolution of issues before they impacted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for backend services to facilitate knowledge transfer and onboarding of new team members, ensuring continuity and quality in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control management, enhancing collaboration while ensuring a structured code review process was employed to maintain high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into existing systems to expand application capabilities, thereby enhancing service offerings and improving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requirements and continually improved the performance of applications, significantly enhancing the reliability and scalability of features developed in alignment with business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agile methodologies, ensuring timely delivery of high-quality features through effective planning, collaboration, and adaptability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