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11 years of experience specializing in analytics engineering and data infrastructure. Proficient in building scalable data pipelines, transforming raw data into actionable insights, and enhancing CI/CD workflows with robust logging practices. Skilled in collaborating with cross-functional teams and implementing best industry practices within modern data architectures.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Snowflake, Databricks, Airflow,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Bitbucket,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Transformation:</w:t>
      </w:r>
      <w:r w:rsidRPr="00745DD3">
        <w:rPr>
          <w:rFonts w:ascii="Roboto Light" w:eastAsia="Roboto Light" w:hAnsi="Roboto Light" w:cs="Roboto Light"/>
          <w:color w:val="404040" w:themeColor="text1" w:themeTint="BF"/>
          <w:sz w:val="20"/>
          <w:szCs w:val="20"/>
        </w:rPr>
        <w:t xml:space="preserve"> ETL, Semantic Modeling, Data Warehousing, Data Lakes, OLAP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Splunk, ELK Stack,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transformation pipelines ensuring robust testing and data validation practices to improve data reliability and operational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and optimized existing semantic models utilizing best practices which resulted in enhanced performance and reliability amidst increasing data loads and process complexity for stakeholder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discussions with analysts and business stakeholders to translate analytics requirements into actionable data solutions, ensuring alignment with business objectives and fostering an innovative data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scalable architectures within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role-based access control to ensure secure data management, and supporting the needs of diverse analytical teams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and continuous deployment (CI/CD) protocols while enforcing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reducing deployment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logging and alerting mechanisms leading to improved visibility into pipeline health and data quality issues, thus providing prompt responses to stakeholders and minimizing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frameworks and contributed proactively to team discussions, driving a culture of continuous improvement and fostering knowledge sharing within the organization to benefit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data-related challenges and proposed solutions that involved thoughtful deployment of modern data technologies, ensuring the alignment of data systems and architecture with the latest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software development teams to integrate seamless data workflows that supported varied applications and improved overall user experience and data access efficiency across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build proficiency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 members to independently manage data analysis tasks and enhance their contributions to data projects within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evaluate and implement technologies that promote efficient data processing and analytics capabilities, demonstrating thought leadership in data methodology and architecture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while adapting to rapidly shifting priorities and evolving requirements, ensuring timely delivery of high-impact analytics solutions that met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performance tuning, resulting in improved retrieval speeds and reduced costs associated with data processing and storage operations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workflows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data orchestration processes that improved overall system performance and reduced operational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discussions on data engineering best practices, leveraging insights to continuously enhance personal skill set and foster a culture of innovation within the workplace.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innovative data solutions that 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tasks which streamlined analytics workflows and enhanced data-driven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build complex queries, ensuring high quality and efficiency of data retrieval for supporting various analytical tasks within diverse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for various projects, facilitating seamless team collaboration and ensuring robust development life-cycle management practices were adhered to.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understand business requirements, translating them into technical specifications which resulted in valuable data insights being generated to inform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focusing on improving data infrastructure and analytics capabilities, contributing insights that fostered an agile and responsive data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cases for data transformation processes using best practices which supported continuous integration efforts and enhanced development agility across various analytics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investigated and resolved data quality issues through established operational protocols, improving the reliability of data-driven insights provided to leadership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cloud solutions to improve data accessibility and performance, ensuring that data assets were effectively managed across multiple platforms to support varied analytical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practices to uphold high development standards and improve application robustness, ensuring the delivery of reliable software solutions for analytics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visualized data trends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digest and act upon complex insights effectively, enhancing overall business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data scientists to implement models into production, supporting iterative development processes that resulted in feature improvements over time and inspired further methodology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educational resources and training sessions for team members to promote the adoption of automated data workflows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cultural change towards efficiency in data-related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