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developer with over 11 years of experience in web and mobile applications, proficient in using Python, SQL, and leading data analytics initiatives. Demonstrated history of utilizing advanced analytics to provide actionable insights and drive business outcomes. A reliable team player skilled in collaborating with cross-functional teams to develop impactful data-driven solutions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SAS, SQL, JavaScript, HTML/CSS,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Tableau, Power BI, ETL, Data Warehousing, BigQuery, Apache Spark, D3.js,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Oracle, Microsoft SQL Server, Redshift, SQLite, MariaDB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JIRA, Confluence, Linux, Agile Methodologies, Visual Studio, Eclipse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xml:space="preserve"> Data Mining, Predictive Analytics, Statistical Modeling, Machine Learning, Business Metrics, A/B Testing, Dashboard Development, Reporting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Extracted and manipulated complex data from various sources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new insights that significantly improved operational efficiencies across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advanced data analytics models that facilitated visualization and interpretation of financial data, utilizing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actionable business dashboards.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ETL processes to streamline data extraction and analytics within business operations, enhancing the accuracy and reliability of datasets used for business intelligence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client services and finance, to align data-driven insights with business objectives, ensuring that analytical solutions supported overall organizational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liaison for quantitative analysis, providing data and insights that informed critical decision-making for the Life Insurance business, promoting a culture of data-informed leadership.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on the use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visualization tools, empowering colleagues to leverage existing datasets for improved operational reporting and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statistical modeling techniques to analyze complex data and convey findings through meaningful visualizations, enabling stakeholders to make informed decisions based on actionable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deep-dive analyses into customer trends and behaviors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statistical methods, which informed marketing strategies and increased overall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hybrid working environment, maintaining regular communication with stakeholders and team members to ensure seamless integration of data analytics solutions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reported on current industry trends affecting business performance, equipping leadership with timely insights that facilitated proactive operational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improving the data governance framework, ensuring compliance with regulatory requirements while optimizing the use of internal and external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mentor to junior analysts, providing guidance on best practices in data extraction and analytics, contributing to team skill enhancement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execution of strategic initiatives through rigorous data analysis, resulting in the identification of key performance indicators critical to the business's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end-to-end analytics projects, from data curation to insight presentation, delivering comprehensive reports and analyses that supported senior management's decision-making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partners to gather and integrate third-party data, expanding the breadth of analyses available for internal stakeholders and enhancing overall analytical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automated solutions to extract, analyze, and report business data using extensive knowledge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efficiencies for cross-departmental reporting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applications that utilized predictive analytics to forecast business trends, leveraging statistical techniques to drive more informed decisions and strategic planning.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as a contributor in an agile environment, ensuring timely delivery of high-quality software products catered to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intuitive dashboards and visualizations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management’s ability to quickly access critical insights from large sets of data in varying formats.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to resolve challenges encountered in data processes, employing critical thinking and problem-solving skills to optimize future operations and how insights were derived.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refined existing business intelligence processes, applying industry-standard tools to inform a comprehensive approach to data analytics and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data-driven decision-making frameworks, ensuring teams had timely access to data insights that supported their operational strategies and increased overall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APIs to interface with external data sources, increasing the reliability and accessibility of data used for analytical purposes across various business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data as a core competency within the organization, engaging stakeholders in data literacy initiatives to enhance the quality of insights being utilized.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comprehensive training and mentoring to new hires on the usage of analytics software and tools, promoting a culture of data-driven development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deployment of new data management policies in collaboration with IT, ensuring minimal disruption while maximizing data integrity and usability across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Intensified collaboration with stakeholders to refine project goals and validate analytical findings, ensuring insights were actionable and aligned with strategic priorities.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