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particularly in web and mobile applications. Proven expertise in designing and developing complex applications, mentoring junior developers, and translating business requirements into technical specifications, all while adhering to architectural standards. Adept in various software development methodologies including Agile, Waterfall, and Kanban, with strong interpersonal skills to communicate technical concepts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Python, JavaScript,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Spring, React, Angular,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w:t>
      </w:r>
      <w:r w:rsidRPr="00745DD3">
        <w:rPr>
          <w:rFonts w:ascii="Roboto Light" w:eastAsia="Roboto Light" w:hAnsi="Roboto Light" w:cs="Roboto Light"/>
          <w:color w:val="404040" w:themeColor="text1" w:themeTint="BF"/>
          <w:sz w:val="20"/>
          <w:szCs w:val="20"/>
        </w:rPr>
        <w:t xml:space="preserve"> MS SQL Server, PostgreSQL, MongoDB, Oracle DB, AWS, Azure,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Confluence, Git, Visual Studio, Eclipse,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Selenium, Jest, Mocha, Travis CI, Jenkins, TestNG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high-performance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efficiency while troubleshooting complex software issues through systematic analysis and strategic problem-solving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developers in accordance with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fostering an environment of collaborative knowledge sharing and enhancing overall team coding capabilities leading to higher productivity for application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design and code reviews, maintaining stringent adherence to industry standards for security protocols and deployment best practices as per </w:t>
      </w:r>
      <w:r w:rsidRPr="00745DD3">
        <w:rPr>
          <w:rFonts w:ascii="Roboto Light" w:eastAsia="Roboto Light" w:hAnsi="Roboto Light" w:cs="Roboto Light"/>
          <w:b/>
          <w:bCs/>
          <w:color w:val="404040" w:themeColor="text1" w:themeTint="BF"/>
          <w:sz w:val="20"/>
          <w:szCs w:val="20"/>
        </w:rPr>
        <w:t xml:space="preserve">Horizon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architectural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precise </w:t>
      </w:r>
      <w:r w:rsidRPr="00745DD3">
        <w:rPr>
          <w:rFonts w:ascii="Roboto Light" w:eastAsia="Roboto Light" w:hAnsi="Roboto Light" w:cs="Roboto Light"/>
          <w:b/>
          <w:bCs/>
          <w:color w:val="404040" w:themeColor="text1" w:themeTint="BF"/>
          <w:sz w:val="20"/>
          <w:szCs w:val="20"/>
        </w:rPr>
        <w:t xml:space="preserve">technical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complete alignment with business objectives and engineering practices for successful project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consistent production support for multiple applications, employing problem-solving skills to address urgent service requests and minimize downtime through quick and efficient remediations during high-stakes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developed and refined user stories and technical specifications, leveraging effective communication to bridge the gap between stakeholders and development teams for successful software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effectively tracking and documenting progress while ensuring transparency and alignment across all teams involved in application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best practices in software development life cycle (SDLC) to improve product quality, maintaining an organizational culture that prioritizes continuous learning and improvement in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architecture and infrastructure to ensure that application design was aligned with future scalability needs, enhancing the robustness and reliability of critical applications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training sessions on </w:t>
      </w:r>
      <w:r w:rsidRPr="00745DD3">
        <w:rPr>
          <w:rFonts w:ascii="Roboto Light" w:eastAsia="Roboto Light" w:hAnsi="Roboto Light" w:cs="Roboto Light"/>
          <w:b/>
          <w:bCs/>
          <w:color w:val="404040" w:themeColor="text1" w:themeTint="BF"/>
          <w:sz w:val="20"/>
          <w:szCs w:val="20"/>
        </w:rPr>
        <w:t xml:space="preserve">Open Connect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processes within the development team, fostering innovation and adaptability to emerging software trends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software applications, detailing coding processes and technical workflows to facilitate knowledge transfer and support ongoing maintenance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intensively with external vendors to integrate third-party solutions into existing infrastructure, successfully enhancing application functionality and user experience through strategic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status meetings with the team lead to report on the progress of development, testing, and training deliverables while adapting quickly to strategic changes in project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an analytical approach to troubleshoot application issues, recommending actionable improvements that significantly reduced bottlenecks and enhanced user satisfaction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off-hour deployment and production support tasks as necessary, demonstrating strong commitment to team objectives and ensuring seamless operational continuity.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applications by implementing advanced design principles and architectural patterns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maintainable, and reusable code for long-term project sustainability.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stakeholders to derive and prioritize user requirements, consistently translating complex business needs into feasible </w:t>
      </w:r>
      <w:r w:rsidRPr="00745DD3">
        <w:rPr>
          <w:rFonts w:ascii="Roboto Light" w:eastAsia="Roboto Light" w:hAnsi="Roboto Light" w:cs="Roboto Light"/>
          <w:b/>
          <w:bCs/>
          <w:color w:val="404040" w:themeColor="text1" w:themeTint="BF"/>
          <w:sz w:val="20"/>
          <w:szCs w:val="20"/>
        </w:rPr>
        <w:t xml:space="preserve">technical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detailed test plans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dramatically reducing the incidence of bugs and enhancing the overall quality of released software applications through comprehensive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collaborative efforts on software projects with multiple contributors, ensuring that code integrity was maintained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production environments by performing root cause analysis on issues, implementing effective solutions and preventive measures to minimize future occurrences and improve overall system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activities, staying abreast of industry trends and emerging technologies to apply innovative improvements in software solutions, particularly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meetings to provide valuable input on project progress, effectively applying leadership practices to keep the team focused and motivated towards project completion and 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with existing applications to optimize deployment processes, realizing efficiency gains in both development and operational aspects of software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migrations and updates within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performance while aligning with best practices for database management and application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software development processes to comply with internal auditing practices and standards, enhancing accountability and tracking for all critical project phases and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hires on company standards for software development, fostering a culture of compliance and technical excellence while also facilitating their smooth onboarding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communication with cross-functional teams to align project goals with organizational objectives, adapting to changes dynamically to ensure the successful delivery of project milestones.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