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focusing on web and mobile applications. Adept in Python, JavaScript, and modern development practices, including REST APIs and data modeling. Proven ability to deliver innovative solutions in fast-paced environments through collaboration and adaptability, driving projects from concept to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React, Angular, Vue.js,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Analytics:</w:t>
      </w:r>
      <w:r w:rsidRPr="00745DD3">
        <w:rPr>
          <w:rFonts w:ascii="Roboto Light" w:eastAsia="Roboto Light" w:hAnsi="Roboto Light" w:cs="Roboto Light"/>
          <w:color w:val="404040" w:themeColor="text1" w:themeTint="BF"/>
          <w:sz w:val="20"/>
          <w:szCs w:val="20"/>
        </w:rPr>
        <w:t xml:space="preserve"> SQL Server, MongoDB, PostgreSQL, Apache Kafka, Apache Spark, Tableau, Power BI,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Jenkins, Salesforce, Microsoft Azure, AWS,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Zapier, ETL tools, OAuth, Webhooks, Third-party SDKs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Terraform, Ansible, CircleCI, Travis CI, Prometheus, Grafana, ELK Stack,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demo environments tailored to prospective clients' requirements, translating customer needs into technical workflows and ensuring seamless integration with existing tools for enhanced sales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aggregation processes that standardized lead and engagement data across various systems leading to improved tracking of key performance indicators for customer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performance trends, enhancing strategic decision-making capabilities within the sales and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processing tasks by writing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and significantly reducing manual efforts in demo preparation and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Product, and Engineering teams to ensure alignment on project scope, addressing technical challenges and providing timely solutions to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documented best practices, creating reusable components and internal technical resources that contributed to improved workflow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synchronize data across multiple platforms, ensuring consistent information flow and enhanced data reliability, directly supporting sales initiatives and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integrating unstructured data sources into structured workflows, applying data modeling techniques that facilitated better analysis and insights for the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both technical and non-technical stakeholders, enhancing collaboration and understanding across departments, and positioning technical insights for business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efforts by regularly reviewing and refining demo scripts and processes, ultimately leading to an increase in sales team performance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hires and existing employees on tools and technologies, ensuring a cohesive understanding of internal systems and best practice implementation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retrospectives, identifying lessons learned and opportunities for growth, reinforcing a culture of learning and adaptability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during technical discussions to uncover pain points and deliver tailored solutions, ensuring high satisfaction and fostering long-term relationships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 meetings, thereby ensuring alignment with team goals and maintaining momentum on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internal automation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communication and task management processes which resulted in reduced response times to internal queries.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web applications by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user experience and performance in various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analysis and visualization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deriving actionable insights through data-driven decision-making processes which enhanced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and data pipelines that facilitated seamless integration with third-party applications, which significantly improved system interoperability and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documentation of code changes and promoting collaborative development practices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engaged in debugging processes to ensure the reliability and functionality of developed applications, streamlining the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end-user requirements and translate them into technical specifications to guide development efforts and ensure customer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the CI/CD pipeline, reducing the overall time for deployment and improving confidence in the success of program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code reviews to ensure adherence to best practices, fostered a culture of continuous improvement, and facilitated knowledge sharing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across different environments and enabling a consistent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feedback loops into product development, facilitating faster iterations and increasing responsiveness to customer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planning and strategy meetings to define objectives and requirements for ongoing projects, ensuring alignment with business goals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and design patterns, fostering professional growth and establishing a collaborative team environment where knowledge sharing is encouraged.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