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professional with 11 years of progressive experience in software development, specializing in web and mobile applications. A proven track record in customer-facing technical roles with a strong focus on delivering tailored solutions, utilizing Python, SQL, and extensive API knowledge. Adept at understanding and resolving complex technical issues, fostering collaboration between client needs and engineering teams to ensure successful project outcomes. Possess outstanding communication skills, blended with a passion for driving user satisfaction and product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Node.js, Angular,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Handling &amp; APIs:</w:t>
      </w:r>
      <w:r w:rsidRPr="00745DD3">
        <w:rPr>
          <w:rFonts w:ascii="Roboto Light" w:eastAsia="Roboto Light" w:hAnsi="Roboto Light" w:cs="Roboto Light"/>
          <w:color w:val="404040" w:themeColor="text1" w:themeTint="BF"/>
          <w:sz w:val="20"/>
          <w:szCs w:val="20"/>
        </w:rPr>
        <w:t xml:space="preserve"> GraphQL, RESTful APIs, Pandas, NumPy,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DevOps:</w:t>
      </w:r>
      <w:r w:rsidRPr="00745DD3">
        <w:rPr>
          <w:rFonts w:ascii="Roboto Light" w:eastAsia="Roboto Light" w:hAnsi="Roboto Light" w:cs="Roboto Light"/>
          <w:color w:val="404040" w:themeColor="text1" w:themeTint="BF"/>
          <w:sz w:val="20"/>
          <w:szCs w:val="20"/>
        </w:rPr>
        <w:t xml:space="preserve"> AWS, Docker, Azure, Kubernetes,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Jira, Slack, Postman, Tableau, Salesforce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subject matter expert on </w:t>
      </w:r>
      <w:r w:rsidRPr="00745DD3">
        <w:rPr>
          <w:rFonts w:ascii="Roboto Light" w:eastAsia="Roboto Light" w:hAnsi="Roboto Light" w:cs="Roboto Light"/>
          <w:b/>
          <w:bCs/>
          <w:color w:val="404040" w:themeColor="text1" w:themeTint="BF"/>
          <w:sz w:val="20"/>
          <w:szCs w:val="20"/>
        </w:rPr>
        <w:t xml:space="preserve">Secoda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products, leveraging technical expertise to deliver tailored solutions that meet customer needs and enhance the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clients to conduct needs assessments, translating complex business requirements into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specifications, integrations, and customized functionalities necessary for optimal product usage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training sessions for customers, equipping them with best practices for using </w:t>
      </w:r>
      <w:r w:rsidRPr="00745DD3">
        <w:rPr>
          <w:rFonts w:ascii="Roboto Light" w:eastAsia="Roboto Light" w:hAnsi="Roboto Light" w:cs="Roboto Light"/>
          <w:b/>
          <w:bCs/>
          <w:color w:val="404040" w:themeColor="text1" w:themeTint="BF"/>
          <w:sz w:val="20"/>
          <w:szCs w:val="20"/>
        </w:rPr>
        <w:t xml:space="preserve">Secoda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products designed to maximize their investment and success in implementing advanced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cross-functional teams including engineering, product development, and sales to bridge the gap between customer expectations and technological capabilities, resulting in improved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knowledge of emerging industry trends and </w:t>
      </w:r>
      <w:r w:rsidRPr="00745DD3">
        <w:rPr>
          <w:rFonts w:ascii="Roboto Light" w:eastAsia="Roboto Light" w:hAnsi="Roboto Light" w:cs="Roboto Light"/>
          <w:b/>
          <w:bCs/>
          <w:color w:val="404040" w:themeColor="text1" w:themeTint="BF"/>
          <w:sz w:val="20"/>
          <w:szCs w:val="20"/>
        </w:rPr>
        <w:t xml:space="preserve">data discovery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proactively suggest feature enhancements, underscoring a commitment to continuous improvement and customer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customers through seamless onboarding processes, addressing technical issues with agility and ensuring minimal disruption to their operations, fostering positive long-term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documentation and user manuals that simplified </w:t>
      </w:r>
      <w:r w:rsidRPr="00745DD3">
        <w:rPr>
          <w:rFonts w:ascii="Roboto Light" w:eastAsia="Roboto Light" w:hAnsi="Roboto Light" w:cs="Roboto Light"/>
          <w:b/>
          <w:bCs/>
          <w:color w:val="404040" w:themeColor="text1" w:themeTint="BF"/>
          <w:sz w:val="20"/>
          <w:szCs w:val="20"/>
        </w:rPr>
        <w:t xml:space="preserve">Secoda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product functionalities, empowering clients to efficiently leverage the platform's capabilities for their specific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improved existing workflows by implementing tailored automation solutions for clients, utilizing technologies such as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data processing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brainstorming sessions with product teams, delivering feedback and insights from client interactions to shape future product developments and feature releases that cater to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the </w:t>
      </w:r>
      <w:r w:rsidRPr="00745DD3">
        <w:rPr>
          <w:rFonts w:ascii="Roboto Light" w:eastAsia="Roboto Light" w:hAnsi="Roboto Light" w:cs="Roboto Light"/>
          <w:b/>
          <w:bCs/>
          <w:color w:val="404040" w:themeColor="text1" w:themeTint="BF"/>
          <w:sz w:val="20"/>
          <w:szCs w:val="20"/>
        </w:rPr>
        <w:t xml:space="preserve">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landscape, continuously researching competitive offerings to provide clients with informed recommendations and strategic insights for their data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remarkable adaptability by swiftly responding to shifting customer priorities and rapidly iterating on solutions as necessary, showcasing resilience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critical thinking to diagnose and resolve complex technical challenges while fostering a collaborative approach with clients and internal teams to drive resolution and uphold service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with technical customers such as </w:t>
      </w:r>
      <w:r w:rsidRPr="00745DD3">
        <w:rPr>
          <w:rFonts w:ascii="Roboto Light" w:eastAsia="Roboto Light" w:hAnsi="Roboto Light" w:cs="Roboto Light"/>
          <w:b/>
          <w:bCs/>
          <w:color w:val="404040" w:themeColor="text1" w:themeTint="BF"/>
          <w:sz w:val="20"/>
          <w:szCs w:val="20"/>
        </w:rPr>
        <w:t xml:space="preserve">CTOs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engineers to ensure that our models aligned with their expectations, fostering alignment on both strategic and tactical goals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customer feedback loops, not only addressing immediate concerns but also anticipating future needs based on trends in the </w:t>
      </w:r>
      <w:r w:rsidRPr="00745DD3">
        <w:rPr>
          <w:rFonts w:ascii="Roboto Light" w:eastAsia="Roboto Light" w:hAnsi="Roboto Light" w:cs="Roboto Light"/>
          <w:b/>
          <w:bCs/>
          <w:color w:val="404040" w:themeColor="text1" w:themeTint="BF"/>
          <w:sz w:val="20"/>
          <w:szCs w:val="20"/>
        </w:rPr>
        <w:t xml:space="preserve">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industry, driving proactive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and knowledge sharing within cross-functional teams, resulting in efficient project execution and enriched user experiences through shared insights and experiences.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focus on performance, scalability, and user experience,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w:t>
      </w: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robust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design teams to gather requirements and transform concepts into functional applications, ensuring alignment with business objectives and user needs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technical challenges across multiple projects by applying innovative problem-solving techniques and ensuring best practices in code quality and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services and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 with external services and enhancing the modularity of the applications, specifically targeting improved client/business interfacing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effectively for data manipulation and retrieval, managing complex queries to support application features and user interactions, while ensuring data integrity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testing protocols to uphold high standards for quality assurance, actively participating in team sprints and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development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user guide materials, providing stakeholders with clear and concise insights into application functionalities and operation procedures for enhanced user knowledge.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ensuring scalable and resilient infrastructures that supported extensive user demand and data processing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and mentoring for new team members, sharing insights on software development practices, tools, and technologies embraced by the organization to foster technical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project components from inception to launch, ensuring clear communication across teams, and advocating for best practices in development and deployment stages according to Agile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assessed project retrospectives, contributing to continuous improvement practices that enhanced project delivery timelines and improved overall team efficiency by reflecting on completed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evolving technologies in healthtech, integrating leading frameworks that supported high-level collaborations with external partners while maintaining a user-first approach throughout development cycles.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