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Engineer with over 11 years of software development experience focused on web and mobile applications, particularly in systems management. Proven ability to effectively collaborate with sales teams to demonstrate solutions that meet customer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PowerShell,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SCCM, Intune, React, Node.js,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 Management:</w:t>
      </w:r>
      <w:r w:rsidRPr="00745DD3">
        <w:rPr>
          <w:rFonts w:ascii="Roboto Light" w:eastAsia="Roboto Light" w:hAnsi="Roboto Light" w:cs="Roboto Light"/>
          <w:color w:val="404040" w:themeColor="text1" w:themeTint="BF"/>
          <w:sz w:val="20"/>
          <w:szCs w:val="20"/>
        </w:rPr>
        <w:t xml:space="preserve"> Active Directory, VMware, Hyper-V, Ansible, Puppet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implement and demonstrate </w:t>
      </w:r>
      <w:r w:rsidRPr="00745DD3">
        <w:rPr>
          <w:rFonts w:ascii="Roboto Light" w:eastAsia="Roboto Light" w:hAnsi="Roboto Light" w:cs="Roboto Light"/>
          <w:b/>
          <w:bCs/>
          <w:color w:val="404040" w:themeColor="text1" w:themeTint="BF"/>
          <w:sz w:val="20"/>
          <w:szCs w:val="20"/>
        </w:rPr>
        <w:t xml:space="preserve">Recast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during technical demonstrations to potential clients, ensuring a clear articulation of how features align with customer requirements and system management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IT administrators and leaders to ask probing questions that revealed complex requirements, enabling precise storytelling that highlights the positive impact of </w:t>
      </w:r>
      <w:r w:rsidRPr="00745DD3">
        <w:rPr>
          <w:rFonts w:ascii="Roboto Light" w:eastAsia="Roboto Light" w:hAnsi="Roboto Light" w:cs="Roboto Light"/>
          <w:b/>
          <w:bCs/>
          <w:color w:val="404040" w:themeColor="text1" w:themeTint="BF"/>
          <w:sz w:val="20"/>
          <w:szCs w:val="20"/>
        </w:rPr>
        <w:t xml:space="preserve">Recast's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on system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pilot and proof of concept engagements, guiding customers through the implementation phase by providing comprehensive support that emphasized the success of using </w:t>
      </w:r>
      <w:r w:rsidRPr="00745DD3">
        <w:rPr>
          <w:rFonts w:ascii="Roboto Light" w:eastAsia="Roboto Light" w:hAnsi="Roboto Light" w:cs="Roboto Light"/>
          <w:b/>
          <w:bCs/>
          <w:color w:val="404040" w:themeColor="text1" w:themeTint="BF"/>
          <w:sz w:val="20"/>
          <w:szCs w:val="20"/>
        </w:rPr>
        <w:t xml:space="preserve">Recast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their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abreast of new </w:t>
      </w:r>
      <w:r w:rsidRPr="00745DD3">
        <w:rPr>
          <w:rFonts w:ascii="Roboto Light" w:eastAsia="Roboto Light" w:hAnsi="Roboto Light" w:cs="Roboto Light"/>
          <w:b/>
          <w:bCs/>
          <w:color w:val="404040" w:themeColor="text1" w:themeTint="BF"/>
          <w:sz w:val="20"/>
          <w:szCs w:val="20"/>
        </w:rPr>
        <w:t xml:space="preserve">Recast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features by participating in training and continuous education, which allowed for insightful discussions regarding the evolving landscape of systems management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levels of customer engagement and satisfaction throughout the sales cycle by effectively addressing technical queries and ensuring that all security and compliance requirements were met during presentations.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web and mobile applications as part of a dedicated software engineering team,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and efficient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enhancing deployment speed and reducing downtime in critical software releases on cloud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technological solutions, utilizing feedback to iterate on product features and ensure alignment with customer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queried databases effectively employing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to enhance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lifecycle, taking on roles that included daily stand-ups and retrospective meetings, which fostered a culture of continuous improvement across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