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robust web and mobile applications, specializing in API and SDK integration, customer optimization, and technical consultancy in the fintech industry. Proven ability to collaborate with diverse teams and drive innovations that enhance customer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 Rust, TypeScript,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 React, Angular, Vue.js, Django, Flask,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Services, GraphQL, WebSockets, API Management, Swagger, Postman,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Development Tools:</w:t>
      </w:r>
      <w:r w:rsidRPr="00745DD3">
        <w:rPr>
          <w:rFonts w:ascii="Roboto Light" w:eastAsia="Roboto Light" w:hAnsi="Roboto Light" w:cs="Roboto Light"/>
          <w:color w:val="404040" w:themeColor="text1" w:themeTint="BF"/>
          <w:sz w:val="20"/>
          <w:szCs w:val="20"/>
        </w:rPr>
        <w:t xml:space="preserve"> SQL, MongoDB, PostgreSQL, Firebase, Docker, Kubernetes,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Datadog, Amplitude, Hotjar, Gong, Pylon, Kapa, Google Analytics, Mixpanel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technical solutions to bridge customers with internal teams, enhancing customer experience and significantly reducing implementation timelines through effective use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industry-specific playbooks and implementation guides, streamlining the onboarding process for customers in the fintech and crypto sectors, which improved overall user adoption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Solutions Architects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teams in crafting innovative solutions, leveraging industry best practices to accelerate the integration of payment solutions for diverse financial services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w:t>
      </w:r>
      <w:r w:rsidRPr="00745DD3">
        <w:rPr>
          <w:rFonts w:ascii="Roboto Light" w:eastAsia="Roboto Light" w:hAnsi="Roboto Light" w:cs="Roboto Light"/>
          <w:b/>
          <w:bCs/>
          <w:color w:val="404040" w:themeColor="text1" w:themeTint="BF"/>
          <w:sz w:val="20"/>
          <w:szCs w:val="20"/>
        </w:rPr>
        <w:t xml:space="preserve">solutions consultant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who cultivated trust and built strong relationships with customers, ensuring alignment of technical solutions with business objectives to drive sales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customer technical implementations simultaneously, providing timely guidance and identifying potential roadblocks, which facilitated swift resolution and maintained momentum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Gong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analyze data-driven insights, optimizing internal workflows and improving customer engagement and conversion rates through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sales, engineering, and customer success teams, leading technical deep dives and addressing implementation challenges to ensure seamless product adoption by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enriched the integration process by introducing advanced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self-service solutions, thus enhancing user experience and simplifying access to our payment networks for customer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customer technical teams on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fostering a culture of knowledge sharing and facilitating faster onboarding of new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seized opportunities for innovation within customer implementations, developing features that improved user adoption metrics and enhanced the overall platform functionality sustainably.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technological aspects of customer implementations, ensuring adherence to industry regulations and compliance, particularly focusing on the evolving regulations within the </w:t>
      </w:r>
      <w:r w:rsidRPr="00745DD3">
        <w:rPr>
          <w:rFonts w:ascii="Roboto Light" w:eastAsia="Roboto Light" w:hAnsi="Roboto Light" w:cs="Roboto Light"/>
          <w:b/>
          <w:bCs/>
          <w:color w:val="404040" w:themeColor="text1" w:themeTint="BF"/>
          <w:sz w:val="20"/>
          <w:szCs w:val="20"/>
        </w:rPr>
        <w:t xml:space="preserve">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spearheaded initiatives aimed at broad platform adoption, continuously assessing customer usage metrics to refine and enhance feature utilization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customer engineering teams to ensure proficiency in the company’s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reducing the learning curve and accelerating project timelines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monitoring strategies for customer applications, allowing for proactive identification of performance issues and resulting in prompt mitigation strategies tailored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updates to stakeholders regarding implementation progress, changes in usage metrics, and feedback from customers, leveraging insights to iterate on solutions offered.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solutions as part of a cross-functional team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increase operational efficiency and facilitate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scalable applications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responsiveness and load times as part of a comprehensive agile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of engineers to implement continuous integration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application delivery and management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stand-up meetings and sprint planning sessions to ensure alignment on project priorities, actively contributing to discussions around design and architecture for user-focused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performance bottlenecks in enterprise applications, collaborating with product teams to strategize enhancements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optimization and retrieval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focused on developing best practices for code review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significantly improving team efficacy and application reliability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user interfaces that are not only functional but also enhance user engagement through intuitive navigation and interactive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and tools to systematically troubleshoot and resolve issues in both backend services and frontend applications, ensuring application stability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optimize SQL queries and enhance performance for critical applications, ensuring minimal downtime and providing consistent availability of services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translating business needs into technical specifications to build applications that met end-user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frameworks to expand application functionalities, ensuring seamless integration with payment gateways and other web services crucial to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redesign of legacy systems into modern web architectures, improving maintainability through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principles enabling faster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foster a collaborative environment focused on maintaining quality standards and streamlining the development workflow, ensuring app quality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