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Solutions Engineer with over 11 years of experience in software development, focusing on data quality and engineering. Proven expertise in ETL, data warehousing, and SQL. Adept at collaborating with cross-functional teams to ensure successful project delivery and effective migration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Informatica, dbt, Talend, Apache Kafka,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Testing:</w:t>
      </w:r>
      <w:r w:rsidRPr="00745DD3">
        <w:rPr>
          <w:rFonts w:ascii="Roboto Light" w:eastAsia="Roboto Light" w:hAnsi="Roboto Light" w:cs="Roboto Light"/>
          <w:color w:val="404040" w:themeColor="text1" w:themeTint="BF"/>
          <w:sz w:val="20"/>
          <w:szCs w:val="20"/>
        </w:rPr>
        <w:t xml:space="preserve"> Datafold, Great Expectations, Monte Carlo, Testcontainers, dbForge, Sertifier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gRPC,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Bitbucket,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Datafold's Migration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potential data migration timelines significantly through innovative strategies and effective collaboration with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plans tailored to customer needs, ensuring seamless integration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achieving specific milestones that synced with customer timelines for enhanced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partnered with account executives to identify new business opportunities, driving upsell efforts by leveraging customer insights and proposing tailored solutions that align with data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product managers to ensure that the </w:t>
      </w:r>
      <w:r w:rsidRPr="00745DD3">
        <w:rPr>
          <w:rFonts w:ascii="Roboto Light" w:eastAsia="Roboto Light" w:hAnsi="Roboto Light" w:cs="Roboto Light"/>
          <w:b/>
          <w:bCs/>
          <w:color w:val="404040" w:themeColor="text1" w:themeTint="BF"/>
          <w:sz w:val="20"/>
          <w:szCs w:val="20"/>
        </w:rPr>
        <w:t xml:space="preserve">Datafold Migration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not only met customer expectations but also adhered to internal productivity standards and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updates to stakeholders while identifying potential blockers in customer projects and proactively offering solutions to engage their technical teams effectively and secure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demonstrations of </w:t>
      </w:r>
      <w:r w:rsidRPr="00745DD3">
        <w:rPr>
          <w:rFonts w:ascii="Roboto Light" w:eastAsia="Roboto Light" w:hAnsi="Roboto Light" w:cs="Roboto Light"/>
          <w:b/>
          <w:bCs/>
          <w:color w:val="404040" w:themeColor="text1" w:themeTint="BF"/>
          <w:sz w:val="20"/>
          <w:szCs w:val="20"/>
        </w:rPr>
        <w:t xml:space="preserve">Datafold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educate users and stakeholders, fostering a deeper understanding of tools and driving adoption in complex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liaison between customers and Datafold, honing excellent interpersonal skills to communicate insights from both sides and improve project outcomes through collaborative dialogues.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informative content that discusses industry best practices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thought leadership insights with the broader data community to promote a culture of quality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educational materials aimed at guiding customers in the adoption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user experience by demystifying complex concepts and fostering a positive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conferences sharing knowledge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gaining recognition as a subject matter expert and driving the Datafold brand's thought leadership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workshop series on ensuring high-quality data engineering practices, utilizing various tools and frameworks that included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community engagement and data literacy among attendees.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sessions for technical teams 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troubleshoot data integrity issues, equipping them with crucial skills for effective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market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translating them into actionable strategies for product improvement, ensuring Datafold stays ahead of competition and meets emerging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with diverse teams across the organization to ensure alignment on project objectives, showcasing adaptability in handling various technical backgrounds and fostering an inclusive collaboration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ETL/ELT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processes, effectively boosting performance and reliability while minimizing latency in data handling, which drove better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core member of the software engineering team, participating in project delivery of multiple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that supported organizational growth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performance while adhering to quality standards through comprehensive testing and debugging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define and implement clear software specifications for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cross-team understanding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as part of team practices, sharing best practices and ensuring adherence to software development standards that boosted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significant migration projects from legacy systems to modern data architectures, integrating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resilience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portability of applications and streamlining deployment pipelines which boosted productivity and reduced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an environment of continuous learning and cross-pollination of ideas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identification of system bottlenecks through performance monitoring tools, proposing and executing optimized solutions that fostered improved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clients to understand their data needs, configuring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devise tailored solutions that solved their unique business challenges while aligning with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