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Solutions Engineer with over 11 years of experience in software development, particularly in delivering AI/ML-based solutions within the electric utility sector. Proven track record in driving customer adoption, creating tailored solutions, and collaborating directly with clients to tackle complex business challenges. Expertise in both technical and pre-sales consulting, aiming to enhance client workflows and empower organizations through strategic solution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VBA,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Scikit-learn,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Pandas, NumPy, Apache Spark,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HubSpot, JIRA, Git, Microsoft Office Suite, Canva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utility clients,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drive adoption of innovations through meticulous requirements gathering and technical discovery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technical teams to deploy robust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algorithms to address unique business needs, ensuring seamless integration with existing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presented actionable demos and technical presentations that communicate the value of our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to stakeholders, enhancing engagement with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vendor 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industry standards such as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security posture of our offerings and building trust with key utility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training programs delivered both virtually and onsite, ensuring clients are prepared to integrate our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daily operations, thereby increasing customer satisfaction and platform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RFI/RFP process by collaborating with Account Executives, leveraging insightful analysis of customer requirements to yield tailored technical proposals that align closely with their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customer inquiries relating to technical features and functionality, drawing upon a broad knowledge of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customized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scalable solutions that meet the demands of our clients, ensuring high performance and reliability in their </w:t>
      </w:r>
      <w:r w:rsidRPr="00745DD3">
        <w:rPr>
          <w:rFonts w:ascii="Roboto Light" w:eastAsia="Roboto Light" w:hAnsi="Roboto Light" w:cs="Roboto Light"/>
          <w:b/>
          <w:bCs/>
          <w:color w:val="404040" w:themeColor="text1" w:themeTint="BF"/>
          <w:sz w:val="20"/>
          <w:szCs w:val="20"/>
        </w:rPr>
        <w:t xml:space="preserve">business critical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analyze complex data sets, delivering insights that inform decision-making and optimize operational workflows, thus enhancing our value proposition in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collaborations that drove cross-functional teams towards successful solution deployment, showcasing a strong mix of </w:t>
      </w:r>
      <w:r w:rsidRPr="00745DD3">
        <w:rPr>
          <w:rFonts w:ascii="Roboto Light" w:eastAsia="Roboto Light" w:hAnsi="Roboto Light" w:cs="Roboto Light"/>
          <w:b/>
          <w:bCs/>
          <w:color w:val="404040" w:themeColor="text1" w:themeTint="BF"/>
          <w:sz w:val="20"/>
          <w:szCs w:val="20"/>
        </w:rPr>
        <w:t xml:space="preserve">technical acumen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interpersonal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an environment of teamwork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around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continuously improving the integrity of our solutions, which reinforced stakeholder trust and long-term partnership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user feedback into actionable insights, steering product improvements that resonate with current trends in the electric utility sector, thus positioning us ahead of the competition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customer-centric approach by maintaining long-term relationships with clients, facilitating regular check-ins and feedback sessions to align future product enhancements with their evolving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impactful visuals and demo scenarios utilizing tools like </w:t>
      </w:r>
      <w:r w:rsidRPr="00745DD3">
        <w:rPr>
          <w:rFonts w:ascii="Roboto Light" w:eastAsia="Roboto Light" w:hAnsi="Roboto Light" w:cs="Roboto Light"/>
          <w:b/>
          <w:bCs/>
          <w:color w:val="404040" w:themeColor="text1" w:themeTint="BF"/>
          <w:sz w:val="20"/>
          <w:szCs w:val="20"/>
        </w:rPr>
        <w:t xml:space="preserve">Canva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complex technical concepts, making them accessible to varied audiences during presentations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solutions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culture and sharing knowledge around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engagement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performance across various platforms in adherence to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complete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from system design to deployment and maintenance, ensuring all deliverables met customer expectations and adhered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solutions,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leveraging suggestive insights to maintain project timelines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enhance application efficiency by refactoring existing </w:t>
      </w:r>
      <w:r w:rsidRPr="00745DD3">
        <w:rPr>
          <w:rFonts w:ascii="Roboto Light" w:eastAsia="Roboto Light" w:hAnsi="Roboto Light" w:cs="Roboto Light"/>
          <w:b/>
          <w:bCs/>
          <w:color w:val="404040" w:themeColor="text1" w:themeTint="BF"/>
          <w:sz w:val="20"/>
          <w:szCs w:val="20"/>
        </w:rPr>
        <w:t xml:space="preserve">codebases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performance metrics significantly, ultimately leading to enhanced client satisfaction rates and repeat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deployment, focusing on optimizing application resources and performance while ensuring security and compliance with industry standards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team brainstorming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facilitating collective improvements in project delivery and innovation processes, demonstrating strong problem-solving and critical-thinking skills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customer feedback loops to inform product development, utilizing insights gathered to push iterative improvements, which bolstered user satisfaction and retention for our software solutions during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w:t>
      </w:r>
      <w:r w:rsidRPr="00745DD3">
        <w:rPr>
          <w:rFonts w:ascii="Roboto Light" w:eastAsia="Roboto Light" w:hAnsi="Roboto Light" w:cs="Roboto Light"/>
          <w:b/>
          <w:bCs/>
          <w:color w:val="404040" w:themeColor="text1" w:themeTint="BF"/>
          <w:sz w:val="20"/>
          <w:szCs w:val="20"/>
        </w:rPr>
        <w:t xml:space="preserve">quality assurance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manual and automated testing frameworks to ensure software integrity and performance before final deployment to clients'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business workflows through integration with </w:t>
      </w:r>
      <w:r w:rsidRPr="00745DD3">
        <w:rPr>
          <w:rFonts w:ascii="Roboto Light" w:eastAsia="Roboto Light" w:hAnsi="Roboto Light" w:cs="Roboto Light"/>
          <w:b/>
          <w:bCs/>
          <w:color w:val="404040" w:themeColor="text1" w:themeTint="BF"/>
          <w:sz w:val="20"/>
          <w:szCs w:val="20"/>
        </w:rPr>
        <w:t xml:space="preserve">Microsoft Office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reporting, thus streamlining business operations and enhancing client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feedback and adjust our development strategies, forging stronger relationships and ensuring alignment with client needs and project timelines for continuous improvement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software products, ensuring clarity and usability for future references and onboarding of new team members, fostering a comprehensive understanding of the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to connect various software solutions, ensuring seamless data flow and functionality that met businesses’ needs across the operating spectrum and enhancing overall system interoperability.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