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Energy Engineer with over 11 years of experience in software development focused on energy management solutions and efficiency initiatives. Proven expertise in HVAC systems and energy conservation strategies. Passionate about driving sustainability innovations and enhancing operational efficiency through cutting-edge technology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HTML/CSS,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Flask, Angular, Node.js, ASP.NET,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SQL Server, Excel,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Energy Modeling &amp; Analysis:</w:t>
      </w:r>
      <w:r w:rsidRPr="00745DD3">
        <w:rPr>
          <w:rFonts w:ascii="Roboto Light" w:eastAsia="Roboto Light" w:hAnsi="Roboto Light" w:cs="Roboto Light"/>
          <w:color w:val="404040" w:themeColor="text1" w:themeTint="BF"/>
          <w:sz w:val="20"/>
          <w:szCs w:val="20"/>
        </w:rPr>
        <w:t xml:space="preserve"> EnergyPlus, eQuest, OpenStudio, ASHRAE Standards, LEED Certification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Slack, Confluence, Microsoft Project,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AutoCAD, Revit, SketchUp, MATLAB, Energy Modeling Software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evaluation and research of emerging </w:t>
      </w:r>
      <w:r w:rsidRPr="00745DD3">
        <w:rPr>
          <w:rFonts w:ascii="Roboto Light" w:eastAsia="Roboto Light" w:hAnsi="Roboto Light" w:cs="Roboto Light"/>
          <w:b/>
          <w:bCs/>
          <w:color w:val="404040" w:themeColor="text1" w:themeTint="BF"/>
          <w:sz w:val="20"/>
          <w:szCs w:val="20"/>
        </w:rPr>
        <w:t xml:space="preserve">energy efficiency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meet regional customer requirements, contributing significantly to </w:t>
      </w:r>
      <w:r w:rsidRPr="00745DD3">
        <w:rPr>
          <w:rFonts w:ascii="Roboto Light" w:eastAsia="Roboto Light" w:hAnsi="Roboto Light" w:cs="Roboto Light"/>
          <w:b/>
          <w:bCs/>
          <w:color w:val="404040" w:themeColor="text1" w:themeTint="BF"/>
          <w:sz w:val="20"/>
          <w:szCs w:val="20"/>
        </w:rPr>
        <w:t xml:space="preserve">sustainability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project execution processes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HVAC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refrigeration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implementing advanced </w:t>
      </w:r>
      <w:r w:rsidRPr="00745DD3">
        <w:rPr>
          <w:rFonts w:ascii="Roboto Light" w:eastAsia="Roboto Light" w:hAnsi="Roboto Light" w:cs="Roboto Light"/>
          <w:b/>
          <w:bCs/>
          <w:color w:val="404040" w:themeColor="text1" w:themeTint="BF"/>
          <w:sz w:val="20"/>
          <w:szCs w:val="20"/>
        </w:rPr>
        <w:t xml:space="preserve">energy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maximized operational efficiency and directly contributed to cost savings for SME clients across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site assessments that evaluated environmental conditions for implementing energy-saving technologies, fostering strong relationships with cross-functional teams for seamless collaboration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energy solutions in compliance with </w:t>
      </w:r>
      <w:r w:rsidRPr="00745DD3">
        <w:rPr>
          <w:rFonts w:ascii="Roboto Light" w:eastAsia="Roboto Light" w:hAnsi="Roboto Light" w:cs="Roboto Light"/>
          <w:b/>
          <w:bCs/>
          <w:color w:val="404040" w:themeColor="text1" w:themeTint="BF"/>
          <w:sz w:val="20"/>
          <w:szCs w:val="20"/>
        </w:rPr>
        <w:t xml:space="preserve">utility incentive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carefully managing technical documentation to ensure adherence to industry standards and regulations in energy efficiency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tested, and recommended the latest </w:t>
      </w:r>
      <w:r w:rsidRPr="00745DD3">
        <w:rPr>
          <w:rFonts w:ascii="Roboto Light" w:eastAsia="Roboto Light" w:hAnsi="Roboto Light" w:cs="Roboto Light"/>
          <w:b/>
          <w:bCs/>
          <w:color w:val="404040" w:themeColor="text1" w:themeTint="BF"/>
          <w:sz w:val="20"/>
          <w:szCs w:val="20"/>
        </w:rPr>
        <w:t xml:space="preserve">energy-saving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their integration into existing building management systems to improve performance metrics and reduce operational costs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technical guidance on energy-related designs and audits, emphasizing continuous improvement in energy solutions and supporting the development of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pre- and post-installation </w:t>
      </w:r>
      <w:r w:rsidRPr="00745DD3">
        <w:rPr>
          <w:rFonts w:ascii="Roboto Light" w:eastAsia="Roboto Light" w:hAnsi="Roboto Light" w:cs="Roboto Light"/>
          <w:b/>
          <w:bCs/>
          <w:color w:val="404040" w:themeColor="text1" w:themeTint="BF"/>
          <w:sz w:val="20"/>
          <w:szCs w:val="20"/>
        </w:rPr>
        <w:t xml:space="preserve">energy consumption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using </w:t>
      </w:r>
      <w:r w:rsidRPr="00745DD3">
        <w:rPr>
          <w:rFonts w:ascii="Roboto Light" w:eastAsia="Roboto Light" w:hAnsi="Roboto Light" w:cs="Roboto Light"/>
          <w:b/>
          <w:bCs/>
          <w:color w:val="404040" w:themeColor="text1" w:themeTint="BF"/>
          <w:sz w:val="20"/>
          <w:szCs w:val="20"/>
        </w:rPr>
        <w:t xml:space="preserve">EM&amp;V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savings through real-world testing of installed technologies and enhancements in overall efficiency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sales, implementation, and operations teams to align </w:t>
      </w:r>
      <w:r w:rsidRPr="00745DD3">
        <w:rPr>
          <w:rFonts w:ascii="Roboto Light" w:eastAsia="Roboto Light" w:hAnsi="Roboto Light" w:cs="Roboto Light"/>
          <w:b/>
          <w:bCs/>
          <w:color w:val="404040" w:themeColor="text1" w:themeTint="BF"/>
          <w:sz w:val="20"/>
          <w:szCs w:val="20"/>
        </w:rPr>
        <w:t xml:space="preserve">engineering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goals, ensuring project objectives were met with maximum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engineering calculation tools for evaluating performance, securing </w:t>
      </w:r>
      <w:r w:rsidRPr="00745DD3">
        <w:rPr>
          <w:rFonts w:ascii="Roboto Light" w:eastAsia="Roboto Light" w:hAnsi="Roboto Light" w:cs="Roboto Light"/>
          <w:b/>
          <w:bCs/>
          <w:color w:val="404040" w:themeColor="text1" w:themeTint="BF"/>
          <w:sz w:val="20"/>
          <w:szCs w:val="20"/>
        </w:rPr>
        <w:t xml:space="preserve">utility incentives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client energy models through rigorous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complex technical issues, fostering a collaborative environment that encouraged innovative problem-solving based on emerging industry trends and solutions in energy management.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relevant industry standards and regulations such as </w:t>
      </w:r>
      <w:r w:rsidRPr="00745DD3">
        <w:rPr>
          <w:rFonts w:ascii="Roboto Light" w:eastAsia="Roboto Light" w:hAnsi="Roboto Light" w:cs="Roboto Light"/>
          <w:b/>
          <w:bCs/>
          <w:color w:val="404040" w:themeColor="text1" w:themeTint="BF"/>
          <w:sz w:val="20"/>
          <w:szCs w:val="20"/>
        </w:rPr>
        <w:t xml:space="preserve">International Mechanical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credibility of the energy initiatives and fostering trust with customers and regulatory bodies.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findings and effectively communicated best practices from various energy efficiency projects, creating a knowledge base to enhance future project implementations and improve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while working with </w:t>
      </w:r>
      <w:r w:rsidRPr="00745DD3">
        <w:rPr>
          <w:rFonts w:ascii="Roboto Light" w:eastAsia="Roboto Light" w:hAnsi="Roboto Light" w:cs="Roboto Light"/>
          <w:b/>
          <w:bCs/>
          <w:color w:val="404040" w:themeColor="text1" w:themeTint="BF"/>
          <w:sz w:val="20"/>
          <w:szCs w:val="20"/>
        </w:rPr>
        <w:t xml:space="preserve">energy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verification methodologies, translating complex data into actionable insights for project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seminars focused on </w:t>
      </w:r>
      <w:r w:rsidRPr="00745DD3">
        <w:rPr>
          <w:rFonts w:ascii="Roboto Light" w:eastAsia="Roboto Light" w:hAnsi="Roboto Light" w:cs="Roboto Light"/>
          <w:b/>
          <w:bCs/>
          <w:color w:val="404040" w:themeColor="text1" w:themeTint="BF"/>
          <w:sz w:val="20"/>
          <w:szCs w:val="20"/>
        </w:rPr>
        <w:t xml:space="preserve">energy efficiency 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networking opportunities to stay informed about market trends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and conducted workshops on the implementation of new technologies, ensuring team members were well-equipped to handle advanced energy projects confidently.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internal processes, enhancing operational efficiency through automation and improving data management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integrate data-driven features into energy management applications, improving user experience and increasing client engagement through tailored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scale web applications that facilitated easy access to energy consumption data, driving insights towards actionable sustainability measures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streamline communication between front-end applications and back-end services, resulting in improved application performance and reduced latency across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complex database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robust retrieval methods for large datasets related to energy usage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improvement within the team and optimizing project delivery timelines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t>
      </w:r>
      <w:r w:rsidRPr="00745DD3">
        <w:rPr>
          <w:rFonts w:ascii="Roboto Light" w:eastAsia="Roboto Light" w:hAnsi="Roboto Light" w:cs="Roboto Light"/>
          <w:b/>
          <w:bCs/>
          <w:color w:val="404040" w:themeColor="text1" w:themeTint="BF"/>
          <w:sz w:val="20"/>
          <w:szCs w:val="20"/>
        </w:rPr>
        <w:t xml:space="preserve">scrum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visibility and team productivity through effective feedback mechanisms and agile methodologies applied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internal software systems, ensuring clear communication of design, functionality, and user guides for future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leading to reduced downtime and increased reliability of applications vital to energy management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improving the robustness of applications deployed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cross-departmental collaboration by providing insights from data analysis, which informed strategic decisions on technology investments and prioritizations for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client-centric approach to development, gathering feedback and iterating on features based on direct customer inputs, greatly enhancing the relevance of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