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Solutions Consultant with over 11 years of experience in software development, specializing in web and mobile applications. Proven expertise in API technologies, data engineering, and utilizing diverse programming languages to cultivate thriving client relationships and drive innovation. Strong communicator adept at engaging with C-suite decision-makers and delivering impactful product presentations.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SOAP, GraphQL, OpenAPI,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Git, GitHub, Bitbucket, Travis CI,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pivotal </w:t>
      </w:r>
      <w:r w:rsidRPr="00745DD3">
        <w:rPr>
          <w:rFonts w:ascii="Roboto Light" w:eastAsia="Roboto Light" w:hAnsi="Roboto Light" w:cs="Roboto Light"/>
          <w:b/>
          <w:bCs/>
          <w:color w:val="404040" w:themeColor="text1" w:themeTint="BF"/>
          <w:sz w:val="20"/>
          <w:szCs w:val="20"/>
        </w:rPr>
        <w:t xml:space="preserve">Solutions Consultant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enhancing client satisfaction by orchestrating comprehensive demos of </w:t>
      </w:r>
      <w:r w:rsidRPr="00745DD3">
        <w:rPr>
          <w:rFonts w:ascii="Roboto Light" w:eastAsia="Roboto Light" w:hAnsi="Roboto Light" w:cs="Roboto Light"/>
          <w:b/>
          <w:bCs/>
          <w:color w:val="404040" w:themeColor="text1" w:themeTint="BF"/>
          <w:sz w:val="20"/>
          <w:szCs w:val="20"/>
        </w:rPr>
        <w:t xml:space="preserve">SEMR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demonstrating their ability to solve complex marketing challenges in real-time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decision-makers, leveraging my in-depth knowledge of the competitive landscape and </w:t>
      </w:r>
      <w:r w:rsidRPr="00745DD3">
        <w:rPr>
          <w:rFonts w:ascii="Roboto Light" w:eastAsia="Roboto Light" w:hAnsi="Roboto Light" w:cs="Roboto Light"/>
          <w:b/>
          <w:bCs/>
          <w:color w:val="404040" w:themeColor="text1" w:themeTint="BF"/>
          <w:sz w:val="20"/>
          <w:szCs w:val="20"/>
        </w:rPr>
        <w:t xml:space="preserve">big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trust-based relationship that fostered collaboration with multiple industry vertical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high-impact </w:t>
      </w:r>
      <w:r w:rsidRPr="00745DD3">
        <w:rPr>
          <w:rFonts w:ascii="Roboto Light" w:eastAsia="Roboto Light" w:hAnsi="Roboto Light" w:cs="Roboto Light"/>
          <w:b/>
          <w:bCs/>
          <w:color w:val="404040" w:themeColor="text1" w:themeTint="BF"/>
          <w:sz w:val="20"/>
          <w:szCs w:val="20"/>
        </w:rPr>
        <w:t xml:space="preserve">Discovery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clients to assess their needs, articulating how </w:t>
      </w:r>
      <w:r w:rsidRPr="00745DD3">
        <w:rPr>
          <w:rFonts w:ascii="Roboto Light" w:eastAsia="Roboto Light" w:hAnsi="Roboto Light" w:cs="Roboto Light"/>
          <w:b/>
          <w:bCs/>
          <w:color w:val="404040" w:themeColor="text1" w:themeTint="BF"/>
          <w:sz w:val="20"/>
          <w:szCs w:val="20"/>
        </w:rPr>
        <w:t xml:space="preserve">SEMR API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align with strategic goals, ensuring long-term customer success and satisfaction with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executive leadership to support product innovation initiatives, providing valuable insight on product enhancements driven by feedback received during client-facing engagements, and influencing development roadmaps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addressed intricate technical inquiries related to </w:t>
      </w:r>
      <w:r w:rsidRPr="00745DD3">
        <w:rPr>
          <w:rFonts w:ascii="Roboto Light" w:eastAsia="Roboto Light" w:hAnsi="Roboto Light" w:cs="Roboto Light"/>
          <w:b/>
          <w:bCs/>
          <w:color w:val="404040" w:themeColor="text1" w:themeTint="BF"/>
          <w:sz w:val="20"/>
          <w:szCs w:val="20"/>
        </w:rPr>
        <w:t xml:space="preserve">API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potential clients fully understood the technological advantages and operational efficiencies afforded by our offerings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internal training sessions to educate sales teams about technical aspects of our solutions, reinforcing the connection between </w:t>
      </w:r>
      <w:r w:rsidRPr="00745DD3">
        <w:rPr>
          <w:rFonts w:ascii="Roboto Light" w:eastAsia="Roboto Light" w:hAnsi="Roboto Light" w:cs="Roboto Light"/>
          <w:b/>
          <w:bCs/>
          <w:color w:val="404040" w:themeColor="text1" w:themeTint="BF"/>
          <w:sz w:val="20"/>
          <w:szCs w:val="20"/>
        </w:rPr>
        <w:t xml:space="preserve">API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business outcomes, enhancing their sales acumen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impactful webinars showcasing the benefits of our solutions to broad audiences, reinforcing brand recognition while highlighting successful case studies of </w:t>
      </w:r>
      <w:r w:rsidRPr="00745DD3">
        <w:rPr>
          <w:rFonts w:ascii="Roboto Light" w:eastAsia="Roboto Light" w:hAnsi="Roboto Light" w:cs="Roboto Light"/>
          <w:b/>
          <w:bCs/>
          <w:color w:val="404040" w:themeColor="text1" w:themeTint="BF"/>
          <w:sz w:val="20"/>
          <w:szCs w:val="20"/>
        </w:rPr>
        <w:t xml:space="preserve">API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mastery in integrating various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executing client requests, enabling clients to develop tailored solutions around our </w:t>
      </w:r>
      <w:r w:rsidRPr="00745DD3">
        <w:rPr>
          <w:rFonts w:ascii="Roboto Light" w:eastAsia="Roboto Light" w:hAnsi="Roboto Light" w:cs="Roboto Light"/>
          <w:b/>
          <w:bCs/>
          <w:color w:val="404040" w:themeColor="text1" w:themeTint="BF"/>
          <w:sz w:val="20"/>
          <w:szCs w:val="20"/>
        </w:rPr>
        <w:t xml:space="preserve">API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their unique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and strategic alignment within the team, always striving to enhance our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preemptively address potential client issues during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specifications for proposals and commercial agreements, ensuring clarity and thoroughness which elevated approval rates significantly while simplifying internal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tools to monitor industry trends and client feedback, refining technical offerings to improve alignment with client needs, thereby enhancing overall client retention metrics measured periodically.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building client engagement strategies that rectified technical blockers, assisting in the realization of deals that spearheaded revenue growth and expanded market presence for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customer-centric approach, leveraging my deep understanding of </w:t>
      </w:r>
      <w:r w:rsidRPr="00745DD3">
        <w:rPr>
          <w:rFonts w:ascii="Roboto Light" w:eastAsia="Roboto Light" w:hAnsi="Roboto Light" w:cs="Roboto Light"/>
          <w:b/>
          <w:bCs/>
          <w:color w:val="404040" w:themeColor="text1" w:themeTint="BF"/>
          <w:sz w:val="20"/>
          <w:szCs w:val="20"/>
        </w:rPr>
        <w:t xml:space="preserve">IT operations and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clients of the reliability and integrity of our solutions, increasing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customized client presentations that aligned </w:t>
      </w:r>
      <w:r w:rsidRPr="00745DD3">
        <w:rPr>
          <w:rFonts w:ascii="Roboto Light" w:eastAsia="Roboto Light" w:hAnsi="Roboto Light" w:cs="Roboto Light"/>
          <w:b/>
          <w:bCs/>
          <w:color w:val="404040" w:themeColor="text1" w:themeTint="BF"/>
          <w:sz w:val="20"/>
          <w:szCs w:val="20"/>
        </w:rPr>
        <w:t xml:space="preserve">technical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outcomes, producing impactful narratives that resonated with diverse industry stakeholders and executive leadership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ensure seamless integration of feedback from clients into future product iterations, ensuring that our </w:t>
      </w:r>
      <w:r w:rsidRPr="00745DD3">
        <w:rPr>
          <w:rFonts w:ascii="Roboto Light" w:eastAsia="Roboto Light" w:hAnsi="Roboto Light" w:cs="Roboto Light"/>
          <w:b/>
          <w:bCs/>
          <w:color w:val="404040" w:themeColor="text1" w:themeTint="BF"/>
          <w:sz w:val="20"/>
          <w:szCs w:val="20"/>
        </w:rPr>
        <w:t xml:space="preserve">API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cutting-edge and market leading.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Microsoft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scalable web applications that incorporated various </w:t>
      </w:r>
      <w:r w:rsidRPr="00745DD3">
        <w:rPr>
          <w:rFonts w:ascii="Roboto Light" w:eastAsia="Roboto Light" w:hAnsi="Roboto Light" w:cs="Roboto Light"/>
          <w:b/>
          <w:bCs/>
          <w:color w:val="404040" w:themeColor="text1" w:themeTint="BF"/>
          <w:sz w:val="20"/>
          <w:szCs w:val="20"/>
        </w:rPr>
        <w:t xml:space="preserve">API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integration with third-party services, enhancing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comprehensive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and deploying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client operations and improved service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analyze customer requirements, determining technical feasibility and ensuring the implementation adhered to both client specifications and </w:t>
      </w:r>
      <w:r w:rsidRPr="00745DD3">
        <w:rPr>
          <w:rFonts w:ascii="Roboto Light" w:eastAsia="Roboto Light" w:hAnsi="Roboto Light" w:cs="Roboto Light"/>
          <w:b/>
          <w:bCs/>
          <w:color w:val="404040" w:themeColor="text1" w:themeTint="BF"/>
          <w:sz w:val="20"/>
          <w:szCs w:val="20"/>
        </w:rPr>
        <w:t xml:space="preserve">best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maintaining and refining existing systems, actively troubleshooting issues and providing solutions that minimized downtime and effectively enhanced the overall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the software development lifecycle with an emphasis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backlog grooming, and sprint planning sessions to ensure team alignment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documents outlining software designs and architectures, greatly aiding internal and external stakeholders in understanding the scope and direction of various projects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improve code quality and share knowledge among team members while actively mentoring junior developers, enhancing team capabilities and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with existing applications, ensuring updates could be confidently deployed with minimal risk of regressions while maintaining high standards for quality assurance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change management process that enhanced team collaboration and minimized conflicts during project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loops with sales teams to refine product offerings based on real-world application experiences, directly influencing the future development trajectory of solutions and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integrated various third-party applications into our platform, significantly improving client satisfaction by enabling greater flexibility and user experience across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within the engineering team by recommending and implementing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more dependable and portable environments throughout the development and deployment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