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Solutions Architect with 11 years of software development experience, emphasizing web and mobile applications delivering superb performance and client-facing support. Skilled in Kubernetes, Python, and cutting-edge AI/ML technologies, committed to optimizing system efficiency and enhancing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OpenShift,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Go, Java, TypeScript,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Cluster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Ray, SLURM, Baremetal, Docker Swarm,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Learning/AI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MLflow,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gRPC, OAuth2.0, VPN, Kubernetes Networking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CI/CD, Visual Studio Code, Eclipse, PyCharm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Mastered IO.net’s platform intricacies, notably issues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Ray, and SLURM, enabling enterprises to seamlessly deploy GPU workloads tailored to client specifications while maximizing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internal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designing workflows that accommodate diverse data center requirements while maintaining optimal performance metrics across the cluster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client education through comprehensive technical documentation, improving understanding of GPU resource management and facilitating engagement with advanced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training and inference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point of contact for enterprise clients, delivering troubleshooting expertise and empowering them to confidently navigate complex workloads to achieve their operational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 forums, synthesizing industry trends into actionable strategies for IO.net and fostering connections that promote innovative use of GPU clusters and advanced computation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guided clients in achieving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utilization customized to their requirements, fostering deeper relationships through proactive service and support in deploying high-availability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enhancement of educational materials, transforming technical content into user-friendly resources that effectively communicate the capabilities of cutting-edge tech tools to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systems to track performance metrics, enabling continuous feedback loops between clients and internal teams that improved collaboration and elevated the overall user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troubleshooting protocols that streamlined issue resolution processes for complex workloads, enhancing client satisfaction and reinforcing IO.net's reputation as a leader in service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for clients, empowering them to utilize innovative technologies that drive business efficiency, while solidifying IO.net’s position in the competitive cloud solutions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multiple projects simultaneously, balancing technical challenges with client requirements effectively, while maintaining open communication and accountability within teams, enhancing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cluster management, training teams on methodologies for optimizing GPU accessibility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operational workflows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AI/ML advancements into existing products, aligning client needs with the latest technological progress and ensuring competitive advantages in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project planning, enhancing operational efficiencies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SLURM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traditional resource management tools to support scalable computing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domain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decentralized 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access management, contributing to industry discussions that elevate standards and practices for client-facing technical support.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solutions focusing on high-performance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frameworks to automate deployment pipelines geared towards enterprise-level applications and workload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project delivery timelines, actively participating in defining technical specifications and architecting scalable architectures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the agile development cycle, refining product features based on client feedback while embedding best practices in software craftsmanship and maintaining rigorous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algorithms related to data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capabilities while ensuring robustness and scalability across various client environments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performance tuning of distributed systems,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optimize resource allocation and enhance system reliability under heavy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continuous learning and innovation in the use of agile methodologies,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QA processes, driving enhancements through thorough code reviews and testing methodologies that ensured software quality and aligned with business expectations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related to the design and deployment of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functionality and security across enterprise applications, enhancing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implemented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building prototypes that demonstrated the feasibility of leveraging cloud-native services for advanced analytical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stakeholders to gather requirements effectively, translating technical jargon into relatable concepts to enable informed decision-making in software venture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configuration management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deployment reliability and consistency across various development and operational environments, while reducing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software technologies for integration, leading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that could be leveraged to enhance existing offerings and position the company ahead of competitors.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