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Solution Architect with 11 years of experience in software development, specializing in web and mobile applications. Proven expertise in applying AI solutions, advanced data analytics, and technical sales. Demonstrated ability to lead cross-functional teams and translate complex customer needs into actionable technical implementations.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TypeScript, SQL, R,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Node.js, React, Angular, Spring,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Data Science:</w:t>
      </w:r>
      <w:r w:rsidRPr="00745DD3">
        <w:rPr>
          <w:rFonts w:ascii="Roboto Light" w:eastAsia="Roboto Light" w:hAnsi="Roboto Light" w:cs="Roboto Light"/>
          <w:color w:val="404040" w:themeColor="text1" w:themeTint="BF"/>
          <w:sz w:val="20"/>
          <w:szCs w:val="20"/>
        </w:rPr>
        <w:t xml:space="preserve"> Machine Learning, Deep Learning, Data Mining, Predictive Analytics, Anomaly Detection, Natural Language Processing (NLP), Time Series Analysis, Computer Vision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AWS, Azure, Google Cloud Platform (GCP), Docker, Kubernetes, Jira, Git, Tableau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NoSQL, Redis, SQLite, Firebase,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sales globally,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business strategies to enhance operational efficiencies and drive early issue detection, demonstrating a deep understanding of complex data paradigms and modern analytics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w:t>
      </w:r>
      <w:r w:rsidRPr="00745DD3">
        <w:rPr>
          <w:rFonts w:ascii="Roboto Light" w:eastAsia="Roboto Light" w:hAnsi="Roboto Light" w:cs="Roboto Light"/>
          <w:b/>
          <w:bCs/>
          <w:color w:val="404040" w:themeColor="text1" w:themeTint="BF"/>
          <w:sz w:val="20"/>
          <w:szCs w:val="20"/>
        </w:rPr>
        <w:t xml:space="preserve">data scientists,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developers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refine go-to-market messaging, enhancing customer engagement and ensuring alignment with technical vision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solutions leveraging a patented </w:t>
      </w:r>
      <w:r w:rsidRPr="00745DD3">
        <w:rPr>
          <w:rFonts w:ascii="Roboto Light" w:eastAsia="Roboto Light" w:hAnsi="Roboto Light" w:cs="Roboto Light"/>
          <w:b/>
          <w:bCs/>
          <w:color w:val="404040" w:themeColor="text1" w:themeTint="BF"/>
          <w:sz w:val="20"/>
          <w:szCs w:val="20"/>
        </w:rPr>
        <w:t xml:space="preserve">TSI engine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multivariate anomalies in time series data, thereby enabling proactive maintenance and service recommendations across IoT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proof of concept demonstrations, translating intricate customer requirements into engaging visualizations that showcase the value proposition and effectiveness of our advanced </w:t>
      </w:r>
      <w:r w:rsidRPr="00745DD3">
        <w:rPr>
          <w:rFonts w:ascii="Roboto Light" w:eastAsia="Roboto Light" w:hAnsi="Roboto Light" w:cs="Roboto Light"/>
          <w:b/>
          <w:bCs/>
          <w:color w:val="404040" w:themeColor="text1" w:themeTint="BF"/>
          <w:sz w:val="20"/>
          <w:szCs w:val="20"/>
        </w:rPr>
        <w:t xml:space="preserve">AI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continuous technical feedback for product enhancements, leveraging insights from client interactions to inform the development team and enhance overall product quality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to identify potential use cases, effectively piloting the integration of </w:t>
      </w:r>
      <w:r w:rsidRPr="00745DD3">
        <w:rPr>
          <w:rFonts w:ascii="Roboto Light" w:eastAsia="Roboto Light" w:hAnsi="Roboto Light" w:cs="Roboto Light"/>
          <w:b/>
          <w:bCs/>
          <w:color w:val="404040" w:themeColor="text1" w:themeTint="BF"/>
          <w:sz w:val="20"/>
          <w:szCs w:val="20"/>
        </w:rPr>
        <w:t xml:space="preserve">AI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their systems, ensuring seamless alignment between business needs and technical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organizational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manage project timelines, fostering strong client relationships and ensuring successful implementation of tailored solutions in diverse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and solution demonstrations for stakeholders, bridging the gap between complex technical concepts and business outcomes to drive adoption and usage of </w:t>
      </w:r>
      <w:r w:rsidRPr="00745DD3">
        <w:rPr>
          <w:rFonts w:ascii="Roboto Light" w:eastAsia="Roboto Light" w:hAnsi="Roboto Light" w:cs="Roboto Light"/>
          <w:b/>
          <w:bCs/>
          <w:color w:val="404040" w:themeColor="text1" w:themeTint="BF"/>
          <w:sz w:val="20"/>
          <w:szCs w:val="20"/>
        </w:rPr>
        <w:t xml:space="preserve">AI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technical sales strategies, aligning with company goals to secure new business opportunities and drive revenue growth through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staff on technical aspects of AI implementation and client engagement strategies, cultivating a strong, knowledgeable team to support broader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market research to identify industry trends and competitor solutions, informing strategic planning and product positioning for </w:t>
      </w:r>
      <w:r w:rsidRPr="00745DD3">
        <w:rPr>
          <w:rFonts w:ascii="Roboto Light" w:eastAsia="Roboto Light" w:hAnsi="Roboto Light" w:cs="Roboto Light"/>
          <w:b/>
          <w:bCs/>
          <w:color w:val="404040" w:themeColor="text1" w:themeTint="BF"/>
          <w:sz w:val="20"/>
          <w:szCs w:val="20"/>
        </w:rPr>
        <w:t xml:space="preserve">AI-driven initiatives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target markets.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relationships with key stakeholders, leveraging empathy and </w:t>
      </w:r>
      <w:r w:rsidRPr="00745DD3">
        <w:rPr>
          <w:rFonts w:ascii="Roboto Light" w:eastAsia="Roboto Light" w:hAnsi="Roboto Light" w:cs="Roboto Light"/>
          <w:b/>
          <w:bCs/>
          <w:color w:val="404040" w:themeColor="text1" w:themeTint="BF"/>
          <w:sz w:val="20"/>
          <w:szCs w:val="20"/>
        </w:rPr>
        <w:t xml:space="preserve">persuasive communication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understand and navigate customer needs through complex technical landscapes and deliver tailored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analysis of customer environments to recommend appropriate technical solutions, ensuring that proposed implementations align with their infrastructure and operational goals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technical processes, utilizing a combination of </w:t>
      </w:r>
      <w:r w:rsidRPr="00745DD3">
        <w:rPr>
          <w:rFonts w:ascii="Roboto Light" w:eastAsia="Roboto Light" w:hAnsi="Roboto Light" w:cs="Roboto Light"/>
          <w:b/>
          <w:bCs/>
          <w:color w:val="404040" w:themeColor="text1" w:themeTint="BF"/>
          <w:sz w:val="20"/>
          <w:szCs w:val="20"/>
        </w:rPr>
        <w:t xml:space="preserve">data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to identify inefficiencies and suggest improvements that drive enhanced user experience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 and driving engagement through intuitive designs tailored to client specifications and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with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of applications adaptable to changing business requirements and client needs in a competitive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and designers to analyze user requirements, translating business goals into technical specifications that guided effective software solutions aligned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iterative development cycles and ensuring timely delivery of high-quality software solutions while actively participating in sprint planning and review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implementing CI/CD pipelines to accelerate the development process and enhance code deployment efficiency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of applications using various testing frameworks, ensuring that development adheres to best practices while optimizing for performance and security across all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pair programming sessions, promoting knowledge sharing and fostering a culture of continuous improvement that enhances team effectiveness and code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smooth collaboration within the development team while maintaining code integrity and documentation for all projects across multiple repositories.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technical documentation for systems and processes, enabling efficient onboarding of new team members and providing clear reference points for ongoing development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cross-team discussions surrounding architectural decisions, contributing insights from a software development perspective that shape the direction of new product features and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capabilities into applications,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visualization tools to deliver actionable insights to business stakeholders driving data-informed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fostering a culture of learning and development by sharing best practices and the latest technological advancements relevant to the software development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