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professional with over 11 years in software development focused on web and mobile applications. Proven expertise in bridging software development and cloud security solutions, with a strong focus on AWS, Azure, and GCP technologies, along with extensive experience in automation and customer-facing roles.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Go,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Oracle Cloud,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AWS CloudFormation, Django, Flask, Node.js,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Amazon Redshift, Snowflake, BigQuery,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Security Posture Management (DSPM), DLP, IAM, SSO, Active Directory, Encryption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VPC, VPNs, Routing, Load Balancing, Firewalls, Containerization (Docker, Kubernetes)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secure cloud infrastructure for data security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proof-of-concept integrations showcasing the capabilities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SDKs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client engagement and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to streamline data integration processes between various cloud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security without compromising efficiency or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identity and access management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enhancement of overall security practices and ensuring user access levels align with organizational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and support to customers during onboarding, facilitating knowledge transfer and promoting best practices in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DSPM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governance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to educate clients on data security trends and the effective use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strengthening client relationships and driving customer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Negotiated and managed relationships with strategic partners and stakeholders, ensuring alignment on cybersecurity initiatives and collaborative improvements to the platform's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classification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data security risk assessments and implemented corresponding remediation plans across multi-cloud environments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validation and security.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overseeing cloud migrations for enterprise clients, ensuring alignment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seamless integration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technical specifications and ensure product features meet customer security requirements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systems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robust data validation and security protocols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database technologies for reliability and efficiency in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enhance existing software solutions,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transport methods to improve client satisfaction with tailored results for specific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teams to support project delivery, contributing expertise in cloud infrastructure and effective communication skills for resolving challenges in rapid deployment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security reviews and audits of existing applications, recommending best practices and improvements based on the latest security trends and compliance requirements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programming best practices and software design principles, fostering a culture of learning and innovation while maintaining high standards in code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