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Solutions Architect with over 11 years of experience in software development, specializing in web and mobile applications. Extensive background in cloud-native architecture, distributed systems, and microservices. Proven track record of driving business outcomes through innovative technology solutions and collaborative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Kotlin, Scala,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Cloud-Native Architecture, Serverless, Event-Driven Architecture, RESTful Services, GraphQL, Design Patterns, System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AWS, Azure, Docker, Kubernetes, Terraform, Conductor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DynamoDB, Redis,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Bitbucket, CircleCI, Prometheus, Grafana, Ansible, Helm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distributed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 scalability and resilience, improving system performance while contributing to enhanced customer satisfaction and system reliability in complex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design and deploy robust solutions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Orkes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to clients on best practices for orchestration and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sales to tailor technical pitches, demonstrating depth of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customer-facing engagement, creating compelling presentations that highlight the benefits of adopting our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workshops and training sessions,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orchestration, which empowered customers to maximize value from their technical investments and fostered a collaborative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the open-source community by contributing to the evolution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Conductor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orchestration engines, advocating for industry best practices that drive innovation and creativity in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applications, integrating multiple API services and enabling seamless communication between diverse systems across various business domains like fintech and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enhancing application resilience by implementing performance scaling strategies and architectural optimizations, addressing critical user needs and ensuring operational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complex workflow automation strategies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processes and improved operational workflows within client enterprises across multiple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advanced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achieve unprecedented insights into system performance and issue resolution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customers during the development lifecycle, ensuring alignment with their business goals and addressing their unique challenges in orchestration and application development effectively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iterative improvement of product features by providing real-time feedback to the engineering team based on customer interactions and field observations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establish best practices around infrastructure measures and application modernization, significantly reducing technical debt while elevating the overall product quality and client trust in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 agile feedback loop with customers facilitating dynamic adaptation of system functionalities, enhancing user experience and satisfaction, which directly contributed to client retention and overall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architectural blueprints that encompassed both current needs and future scalability, leveraging knowledge of various industries such as healthcare, logistics, and e-commerce for tailored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problem-solving skills for in-depth architectural assessments, leading to the formulation of strategic recommendations that addressed client-specific challenges and harnessed technology to enhance core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modern development practices and enhancing operational efficiency while meeting diverse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RESTful and GraphQL APIs to ensure seamless data flow and improve application performance while adhering to best practices of software development and architectural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develop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cloud resources for performance and cost efficiency while driving innovation in product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cross-functional communication sessions promoting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team collaboration and accelerating deployment cycles and release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initiatives to uphold high coding standards and facilitate continuous learning among team members, instilling a culture of excellence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sessions, contributing insights from field experiences to align product development initiatives with market demands and customer feedback, resulting in a customer-centric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automated testing strategies that improved defect detection rates and contributed to the overall stability and resilience of software solutions, embodying best practices in test-driven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international projects, understanding diverse cultural and operational challenges, and adapted solutions to meet the specific needs of clients in different regions and industries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Agile methodologies to deliver software solutions efficiently, fostering quick iterations on features based on continuous user feedback and maintaining a strong focus on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teams for architectural design discussions, leading to the formulation of innovative approaches that enhanced application architecture and overall system capabilities, thus supporting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workflow management systems focusing on reliability and scalability, implementing orchestration engines and ensuring a smooth transition for clients embracing new technologies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direction during the design and implementation phases of major projects, embedding principles of architecture, security, and automation into development workflows to achieve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