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adaptable solutions architect with 11 years of experience in software development, specializing in cloud infrastructure, computing solutions, and collaborative partnership with various teams. Proven track record in delivering high-quality architecture and detailed documentation ensuring practical applicability. Passion for leveraging cutting-edge technology to drive business transformation and enhance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IBM Power Systems, VMware, IBM Cloud, Google Cloud Platform, OpenStack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Spring, Node.js, Angular, React,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Terraform, Ansible,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and Security:</w:t>
      </w:r>
      <w:r w:rsidRPr="00745DD3">
        <w:rPr>
          <w:rFonts w:ascii="Roboto Light" w:eastAsia="Roboto Light" w:hAnsi="Roboto Light" w:cs="Roboto Light"/>
          <w:color w:val="404040" w:themeColor="text1" w:themeTint="BF"/>
          <w:sz w:val="20"/>
          <w:szCs w:val="20"/>
        </w:rPr>
        <w:t xml:space="preserve"> Fortinet, Cisco, Palo Alto Networks, Load Balancers, Virtual LANs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Microsoft SQL Server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of multi-service architectures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reliability while aligning with customer goals to ensure the successful rollout of infrastructure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across technical and non-technical sectors to deliver tailored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they met both technical specifications and business needs to drive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customer discovery sessions to identify technical requirements, translating these into scalable and maintainable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which improved deployment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architects and engineers on best practices for documentation and architecture design, enhancing team capabilities in delivering reliable and effective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pre-sales activities and supported the sales team in demonstrating the technical value of solutions, fostering strong customer relationships and streamlining the sales cycle with technical guidance.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diagrams, and reusable reference materials that facilitated clear understanding of complex systems for both technical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disaster recovery strategies utilizing industry-leading tools like </w:t>
      </w:r>
      <w:r w:rsidRPr="00745DD3">
        <w:rPr>
          <w:rFonts w:ascii="Roboto Light" w:eastAsia="Roboto Light" w:hAnsi="Roboto Light" w:cs="Roboto Light"/>
          <w:b/>
          <w:bCs/>
          <w:color w:val="404040" w:themeColor="text1" w:themeTint="BF"/>
          <w:sz w:val="20"/>
          <w:szCs w:val="20"/>
        </w:rPr>
        <w:t xml:space="preserve">Veeam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Zerto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data integrity and system resilience in </w:t>
      </w:r>
      <w:r w:rsidRPr="00745DD3">
        <w:rPr>
          <w:rFonts w:ascii="Roboto Light" w:eastAsia="Roboto Light" w:hAnsi="Roboto Light" w:cs="Roboto Light"/>
          <w:b/>
          <w:bCs/>
          <w:color w:val="404040" w:themeColor="text1" w:themeTint="BF"/>
          <w:sz w:val="20"/>
          <w:szCs w:val="20"/>
        </w:rPr>
        <w:t xml:space="preserve">hybrid 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Engineering to drive alignment on solution developments, ensuring that all solutions remained supportable and aligned with both immediate and long-term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accelerate the CI/CD pipeline,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integration and deployment processes, enhancing overall productivity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security frameworks to assess and implement solutions that adhered to compliance requirements including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trust and reliability with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distributed applications employing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applying modern development methodologies that increased application scalability and maintainability by embracing agile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high-stakes client meetings that required translating complex technical concepts into clear and understandable solutions, which improved stakeholder engagement during crucial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infrastructure team to optimize resource allocation and reduced costs by deploying solutions on </w:t>
      </w:r>
      <w:r w:rsidRPr="00745DD3">
        <w:rPr>
          <w:rFonts w:ascii="Roboto Light" w:eastAsia="Roboto Light" w:hAnsi="Roboto Light" w:cs="Roboto Light"/>
          <w:b/>
          <w:bCs/>
          <w:color w:val="404040" w:themeColor="text1" w:themeTint="BF"/>
          <w:sz w:val="20"/>
          <w:szCs w:val="20"/>
        </w:rPr>
        <w:t xml:space="preserve">VMware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open-source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efficiencies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accelerated integration between various services and applications, enhancing the overall system interoperability and responsiveness for client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employing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operated efficiently while minimizing the latency in data retrieval and processing operations, contributing to better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automation scripts using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deployment procedures effectively, reducing manual interventions that typically led to delays in product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engineers to define and manage a comprehensive logging framework, integrating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applications to enhance monitoring capabilities and troubleshooting.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 cross-disciplinary team to explore emerging technologies and trends, integrating findings to propose innovative solutions and maintain competitive advantages within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debugging of network protocols and cloud deployments, employing analytical skills to resolve issues promptly, improving overall systems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test plans and conducted unit testing for applications, ensuring adherence to best practices and defect-free code delivery, contributing to the overall code quality across multiple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