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professional with 11 years of experience in software development, specializing in web and mobile applications. Proven track record in designing blockchain solutions and implementing decentralized technologies. Strong technical expertise in programming languages and methodologies, coupled with excellent communication and consultation skills to bridge technical and non-technical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Hyperledger, Polkadot, Solana, zkProofs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React, Angular,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Cryptography &amp; Security:</w:t>
      </w:r>
      <w:r w:rsidRPr="00745DD3">
        <w:rPr>
          <w:rFonts w:ascii="Roboto Light" w:eastAsia="Roboto Light" w:hAnsi="Roboto Light" w:cs="Roboto Light"/>
          <w:color w:val="404040" w:themeColor="text1" w:themeTint="BF"/>
          <w:sz w:val="20"/>
          <w:szCs w:val="20"/>
        </w:rPr>
        <w:t xml:space="preserve"> SHA-256, RSA, Elliptic Curve, AES, HMAC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Truffle, Hardhat, Selenium, Jasmine,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the scalability and performance of decentralized applications, while adhering to the best security practices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discovery qualifications with prospective partners, detailing the business value of </w:t>
      </w:r>
      <w:r w:rsidRPr="00745DD3">
        <w:rPr>
          <w:rFonts w:ascii="Roboto Light" w:eastAsia="Roboto Light" w:hAnsi="Roboto Light" w:cs="Roboto Light"/>
          <w:b/>
          <w:bCs/>
          <w:color w:val="404040" w:themeColor="text1" w:themeTint="BF"/>
          <w:sz w:val="20"/>
          <w:szCs w:val="20"/>
        </w:rPr>
        <w:t xml:space="preserve">zkVerify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Horizen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guiding them in addressing their enterprise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architectural recommendations based on thorough analysis of customer requirements, successfully translating business objectives into technical specifications aligned with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aimed at identifying solutions for complex technical challenges, ensuring the integration of </w:t>
      </w:r>
      <w:r w:rsidRPr="00745DD3">
        <w:rPr>
          <w:rFonts w:ascii="Roboto Light" w:eastAsia="Roboto Light" w:hAnsi="Roboto Light" w:cs="Roboto Light"/>
          <w:b/>
          <w:bCs/>
          <w:color w:val="404040" w:themeColor="text1" w:themeTint="BF"/>
          <w:sz w:val="20"/>
          <w:szCs w:val="20"/>
        </w:rPr>
        <w:t xml:space="preserve">blockchain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and dApps to facilitate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and documented comprehensive solution proposals that transitioned effectively from pre-sales to post-sale implementations, ensuring continuity and clarity throughout the processes, alongside the business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demonstrating the capabilities of </w:t>
      </w:r>
      <w:r w:rsidRPr="00745DD3">
        <w:rPr>
          <w:rFonts w:ascii="Roboto Light" w:eastAsia="Roboto Light" w:hAnsi="Roboto Light" w:cs="Roboto Light"/>
          <w:b/>
          <w:bCs/>
          <w:color w:val="404040" w:themeColor="text1" w:themeTint="BF"/>
          <w:sz w:val="20"/>
          <w:szCs w:val="20"/>
        </w:rPr>
        <w:t xml:space="preserve">Horizen Labs'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thereby showcasing practical applications and integrations to potential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implementation support to partners, ensuring a smooth transition from initial design phases to system deployment, tailored to address specific technical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product demonstrations focused on the strengths of our </w:t>
      </w:r>
      <w:r w:rsidRPr="00745DD3">
        <w:rPr>
          <w:rFonts w:ascii="Roboto Light" w:eastAsia="Roboto Light" w:hAnsi="Roboto Light" w:cs="Roboto Light"/>
          <w:b/>
          <w:bCs/>
          <w:color w:val="404040" w:themeColor="text1" w:themeTint="BF"/>
          <w:sz w:val="20"/>
          <w:szCs w:val="20"/>
        </w:rPr>
        <w:t xml:space="preserve">blockchain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technical details and potential impacts to diverse audiences in engaging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w:t>
      </w:r>
      <w:r w:rsidRPr="00745DD3">
        <w:rPr>
          <w:rFonts w:ascii="Roboto Light" w:eastAsia="Roboto Light" w:hAnsi="Roboto Light" w:cs="Roboto Light"/>
          <w:b/>
          <w:bCs/>
          <w:color w:val="404040" w:themeColor="text1" w:themeTint="BF"/>
          <w:sz w:val="20"/>
          <w:szCs w:val="20"/>
        </w:rPr>
        <w:t xml:space="preserve">marketing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promotional content that highlighted the company's innovations in the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contributing to webinars and outreach programs aimed at educating prospects.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regarding the latest developments in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insights and fostering practices that maintained our teams at the forefront of market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internal squads aimed at enhancing their understanding of </w:t>
      </w:r>
      <w:r w:rsidRPr="00745DD3">
        <w:rPr>
          <w:rFonts w:ascii="Roboto Light" w:eastAsia="Roboto Light" w:hAnsi="Roboto Light" w:cs="Roboto Light"/>
          <w:b/>
          <w:bCs/>
          <w:color w:val="404040" w:themeColor="text1" w:themeTint="BF"/>
          <w:sz w:val="20"/>
          <w:szCs w:val="20"/>
        </w:rPr>
        <w:t xml:space="preserve">blockchain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which improved collaboration between departments on tech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leveraging insights from both clients and market trends to inform product development direction and resource allocation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dApps by implementing </w:t>
      </w:r>
      <w:r w:rsidRPr="00745DD3">
        <w:rPr>
          <w:rFonts w:ascii="Roboto Light" w:eastAsia="Roboto Light" w:hAnsi="Roboto Light" w:cs="Roboto Light"/>
          <w:b/>
          <w:bCs/>
          <w:color w:val="404040" w:themeColor="text1" w:themeTint="BF"/>
          <w:sz w:val="20"/>
          <w:szCs w:val="20"/>
        </w:rPr>
        <w:t xml:space="preserve">layer 2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interoperability between </w:t>
      </w:r>
      <w:r w:rsidRPr="00745DD3">
        <w:rPr>
          <w:rFonts w:ascii="Roboto Light" w:eastAsia="Roboto Light" w:hAnsi="Roboto Light" w:cs="Roboto Light"/>
          <w:b/>
          <w:bCs/>
          <w:color w:val="404040" w:themeColor="text1" w:themeTint="BF"/>
          <w:sz w:val="20"/>
          <w:szCs w:val="20"/>
        </w:rPr>
        <w:t xml:space="preserve">blockchain 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robust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the Product team to identify areas for improvement based on client feedback, enhancing the overall product suite through innovative solutions and iterative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stages of project development and client interactions comprehensively to establish a clear record, ensuring efficient progress tracking and solution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extensive array of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on time and within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efforts that drove the alignment of client feedback with product enhancements, leading to significant improvements in user experience and client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in various web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incorporating security measures and scalability principles, while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management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w:t>
      </w:r>
      <w:r w:rsidRPr="00745DD3">
        <w:rPr>
          <w:rFonts w:ascii="Roboto Light" w:eastAsia="Roboto Light" w:hAnsi="Roboto Light" w:cs="Roboto Light"/>
          <w:b/>
          <w:bCs/>
          <w:color w:val="404040" w:themeColor="text1" w:themeTint="BF"/>
          <w:sz w:val="20"/>
          <w:szCs w:val="20"/>
        </w:rPr>
        <w:t xml:space="preserve">full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projects, from conceptualization through deployment, ensuring adherence to customer specifications and utilizing a diverse tech stack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testing and deployment using modern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through every progression stage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fostering skill growth within the team and ensuring high coding standards across all development activities, promoting collaboration and knowledge-sharing.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enhance application performance, aligning with the requirements of large-scale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accurate documentation of technical processes, user manuals, and project archives, facilitating easy understanding for both technical and non-technical stakeholders while ensuring compliance with software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workflows, regularly participating in sprint planning and retrospectives to adjust and improve team dynamics, processes, and deliverables routinely.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data analysis and processing, utilizing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machine learning libraries to enhance functionality and data insight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cross-trained team members on emerging technologies and industry best practices, enhancing team adaptability and preparedness for shifting project requirements through continuous learning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