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Solutions Architect with over 9 years of experience in software development, focusing on web and mobile applications. Proven expertise in solution architecture, client engagement, and technical documentation to drive customer success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Node.js, Ruby, HTML, CSS,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jQuery,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Ruby on Rails, Flask, Spring Boot, GraphQL, RESTful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Asana, Confluence, Swagger,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assess their business and technical requirements, proposing comprehensive solutions that enhanced customer engagement and operational efficiency, thereby improving the overall service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business needs into a clear technical vision and guided its execution, ensuring alignment with client objectives and adherence to best practices in solution architecture, fostering stakeholder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including statements of work and design specifications, ensuring clarity and alignment among stakeholders, which contributed to smoother project kickoffs and implementation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validation, delivery, and deployment of solutions, ensuring they met quality standards and performance benchmarks, significantly reducing the time to market for client-focused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and mentored remote engineering teams, ensuring adherence to solution designs and best practices, fostering a culture of quality and continuous improvement in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technical concepts effectively to both technical and non-technical stakeholders, streamlining project communications and facilitating better understanding across various levels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user-centric interfaces, enhancing customer experience through intuitive design and functionality adaptations.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and efficient processing of client requests under high-load conditions with minimal downtimes or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platforms, enhancing feature sets and functionality that better addressed client-specific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clients to improve their use of our solutions, resulting in increased user adoption rates and higher customer satisfaction scores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in AI, machine learning, and digital transformation to continually enhance product offerings, solidifying Glia's position as a thought leader in customer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 and reviews, ensuring project timelines were adhered to, and roadblocks were addressed promptly to maintain project momentum and stakeholder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for integration, providing recommendations that positioned our solutions at the forefront of innovation for customer engagement systems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cross-functional collaboration within project teams to leverage diverse expertise, which led to more holistic solutions that addressed complex client needs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quality, testing, and deployment in collaboration with engineering teams during agile development cycles, ensuring a shift-left approach to quality assurance.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overall user experience and improved engagement metrics across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requirements and develop technical solutions that met both business goals and customer expectations with efficient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and microservices architecture, allowing for better integration of front-end and back-end solutions while improving system flexibility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participating in requirements gathering, design, implementation, testing, and deployment using best practices in agile methodologies to ensure timely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peers, promoting coding best practices that significantly improved the overall code quality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managing infrastructure, enhancing scalability and resilience of enterprise applications that complied with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deployment times and improved system reliability through the implementation of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team-wide.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addressing performance bottlenecks and system anomalies before they affected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to help junior developers understand best practices in software development, contributing to an effective mentorship culture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throughout the project lifecycle to ensure knowledge transfer and future references for ongoing maintenance and updates of the software solutions built.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authorization, improving protection against unauthorized access and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expand functionality within applications, enabling streamlined communication and enhancing overall user satisfaction and ease-of-use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