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over 11 years of experience in software development, primarily focusing on web and mobile applications. Proven expertise in data platform modernization, migration strategies, and leveraging Azure services for optimal cloud solutions. Strong leader with a commitment to driving technical best practices, fostering collaboration, and delivering innovative solutions that meet complex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Azure Data Factory, Azure Data Lake, Azure Synapse, Azure Databricks,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Processing:</w:t>
      </w:r>
      <w:r w:rsidRPr="00745DD3">
        <w:rPr>
          <w:rFonts w:ascii="Roboto Light" w:eastAsia="Roboto Light" w:hAnsi="Roboto Light" w:cs="Roboto Light"/>
          <w:color w:val="404040" w:themeColor="text1" w:themeTint="BF"/>
          <w:sz w:val="20"/>
          <w:szCs w:val="20"/>
        </w:rPr>
        <w:t xml:space="preserve"> Informatica, ETL, Data Modeling, Apache Spark, Kafka, Terraform,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Scala, Java, C#, JavaScript,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Git, Jenkins, Docker, Kubernetes, Power BI, Tableau,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Azure DevOps, CI/CD, Terraform, Ansible,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Analytics:</w:t>
      </w:r>
      <w:r w:rsidRPr="00745DD3">
        <w:rPr>
          <w:rFonts w:ascii="Roboto Light" w:eastAsia="Roboto Light" w:hAnsi="Roboto Light" w:cs="Roboto Light"/>
          <w:color w:val="404040" w:themeColor="text1" w:themeTint="BF"/>
          <w:sz w:val="20"/>
          <w:szCs w:val="20"/>
        </w:rPr>
        <w:t xml:space="preserve"> NoSQL, Data Lakes, Data Warehousing, Dimensional Modeling, Business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focused on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ensuring effective migration strategies for clients transitioning from traditional ETL systems to modern, cloud-native architectures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comprehensive data pipelines utilizing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for real-time analytics and reporting, significantly enhancing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business requirements into tangible technical solutions, fostering a shared understanding of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enhancing team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replatforming effort of legacy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cost-effective solutions to ensure scalability and reliability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Proofs of Concept (POCs) and prototypes showcasing innovative data solutions, facilitating stakeholder buy-in and alignment with strategic business initiatives within the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technical teams, instilling best practices for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collaborative environment for skill development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articles and white papers on emerging trends in </w:t>
      </w:r>
      <w:r w:rsidRPr="00745DD3">
        <w:rPr>
          <w:rFonts w:ascii="Roboto Light" w:eastAsia="Roboto Light" w:hAnsi="Roboto Light" w:cs="Roboto Light"/>
          <w:b/>
          <w:bCs/>
          <w:color w:val="404040" w:themeColor="text1" w:themeTint="BF"/>
          <w:sz w:val="20"/>
          <w:szCs w:val="20"/>
        </w:rPr>
        <w:t xml:space="preserve">cloud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Informatica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organizational knowledge and enhancing internal capabilities around </w:t>
      </w:r>
      <w:r w:rsidRPr="00745DD3">
        <w:rPr>
          <w:rFonts w:ascii="Roboto Light" w:eastAsia="Roboto Light" w:hAnsi="Roboto Light" w:cs="Roboto Light"/>
          <w:b/>
          <w:bCs/>
          <w:color w:val="404040" w:themeColor="text1" w:themeTint="BF"/>
          <w:sz w:val="20"/>
          <w:szCs w:val="20"/>
        </w:rPr>
        <w:t xml:space="preserve">Azure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learning approach towards new releases in the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regularly sharing insights with the team and informing architectural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presales activities by collaborating with clients to understand their needs, presenting tailored technical solutions that leverage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the team, facilitating sprint planning and retrospectives to improve team efficiency and ensure timely delivery of data projects and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mechanisms for data pipelines to enhance performance visibility and troubleshooting, proactively addressing challenges in data processing workflows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migration strategies and data solutions, ensuring sustainable practices that support client onboarding and hands-on training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rapport with clients through effective communication and project management, ensuring alignment on objectives and fostering relationships built on trust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organizational strategy by advocating for the adoption of cutting-edge cloud solutions, ensuring the company remains competitive and agile in a rapidly evolving </w:t>
      </w:r>
      <w:r w:rsidRPr="00745DD3">
        <w:rPr>
          <w:rFonts w:ascii="Roboto Light" w:eastAsia="Roboto Light" w:hAnsi="Roboto Light" w:cs="Roboto Light"/>
          <w:b/>
          <w:bCs/>
          <w:color w:val="404040" w:themeColor="text1" w:themeTint="BF"/>
          <w:sz w:val="20"/>
          <w:szCs w:val="20"/>
        </w:rPr>
        <w:t xml:space="preserve">data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bolster team knowledge on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ultimately driving increased efficiency and collaboration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data infrastructure and analytics initiatives within the organization, enhancing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w:t>
      </w:r>
      <w:r w:rsidRPr="00745DD3">
        <w:rPr>
          <w:rFonts w:ascii="Roboto Light" w:eastAsia="Roboto Light" w:hAnsi="Roboto Light" w:cs="Roboto Light"/>
          <w:b/>
          <w:bCs/>
          <w:color w:val="404040" w:themeColor="text1" w:themeTint="BF"/>
          <w:sz w:val="20"/>
          <w:szCs w:val="20"/>
        </w:rPr>
        <w:t xml:space="preserve">data migration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industry best practices for code and infrastructure management while collaborating with cross-discipline teams to optimize workflow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transforming and integrating data from diverse sources into centralized databases, fostering a consistent approach to data management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to ensure software quality and performance, utilizing automation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contributing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serverless architecture and microservices to enhance application scalability and performance, aligning with industry trends toward more efficient cloud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project managers to define requirements and establish effective use cases, translating technical specifications into actionable plans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tracking and triaging of software defects while implementing fixes and enhancements based on client feedback, ensuring client satisfaction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engage in sprint planning, and contribute to retrospective discussions to drive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fostering communication between technical teams and stakeholders, ensuring clarity on project goals, timelines, and priorities to facilitate successful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user-friendly data interfaces and dashboard solutions, employing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convey analytical results effectively to non-technical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presenting findings on data trends and best practices in data governance while promoting a culture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standards and compliance measures to protect sensitive information within data platforms while adhering to industry regulations and company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