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professional with 11 years of experience specializing in web and mobile application development. Proven ability in API troubleshooting, solution design, and integration within SaaS environments. Strong collaboration skills with cross-team engagements.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JavaScript, SQL,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Spring,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AWS, Docker, Kubernetes, PostgreSQL,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Support &amp; Management:</w:t>
      </w:r>
      <w:r w:rsidRPr="00745DD3">
        <w:rPr>
          <w:rFonts w:ascii="Roboto Light" w:eastAsia="Roboto Light" w:hAnsi="Roboto Light" w:cs="Roboto Light"/>
          <w:color w:val="404040" w:themeColor="text1" w:themeTint="BF"/>
          <w:sz w:val="20"/>
          <w:szCs w:val="20"/>
        </w:rPr>
        <w:t xml:space="preserve"> Jira, Zendesk, ServiceNow, Datadog,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ElasticSearch, New Relic, Sentry, AppDynamics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Jenkins, CircleCI, Bitbucket,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w:t>
      </w:r>
      <w:r w:rsidRPr="00745DD3">
        <w:rPr>
          <w:rFonts w:ascii="Roboto Light" w:eastAsia="Roboto Light" w:hAnsi="Roboto Light" w:cs="Roboto Light"/>
          <w:b/>
          <w:bCs/>
          <w:color w:val="404040" w:themeColor="text1" w:themeTint="BF"/>
          <w:sz w:val="20"/>
          <w:szCs w:val="20"/>
        </w:rPr>
        <w:t xml:space="preserve">advanced technical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issues within a SaaS environment, ensuring effective problem resolution and enhancement of </w:t>
      </w:r>
      <w:r w:rsidRPr="00745DD3">
        <w:rPr>
          <w:rFonts w:ascii="Roboto Light" w:eastAsia="Roboto Light" w:hAnsi="Roboto Light" w:cs="Roboto Light"/>
          <w:b/>
          <w:bCs/>
          <w:color w:val="404040" w:themeColor="text1" w:themeTint="BF"/>
          <w:sz w:val="20"/>
          <w:szCs w:val="20"/>
        </w:rPr>
        <w:t xml:space="preserve">customer satisfaction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dedicated follow-ups and proactive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deep-dive </w:t>
      </w:r>
      <w:r w:rsidRPr="00745DD3">
        <w:rPr>
          <w:rFonts w:ascii="Roboto Light" w:eastAsia="Roboto Light" w:hAnsi="Roboto Light" w:cs="Roboto Light"/>
          <w:b/>
          <w:bCs/>
          <w:color w:val="404040" w:themeColor="text1" w:themeTint="BF"/>
          <w:sz w:val="20"/>
          <w:szCs w:val="20"/>
        </w:rPr>
        <w:t xml:space="preserve">troubleshooting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performance, employing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validate data streams and workflows in a multi-tiered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key </w:t>
      </w:r>
      <w:r w:rsidRPr="00745DD3">
        <w:rPr>
          <w:rFonts w:ascii="Roboto Light" w:eastAsia="Roboto Light" w:hAnsi="Roboto Light" w:cs="Roboto Light"/>
          <w:b/>
          <w:bCs/>
          <w:color w:val="404040" w:themeColor="text1" w:themeTint="BF"/>
          <w:sz w:val="20"/>
          <w:szCs w:val="20"/>
        </w:rPr>
        <w:t xml:space="preserve">collaborator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address critical customer incidents, illustrating the integration of technical expertise into product enhancement discussions to foster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incident recovery efforts during high-severity outages, utilizing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minimize downtime and ensure a continuous service for client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w:t>
      </w:r>
      <w:r w:rsidRPr="00745DD3">
        <w:rPr>
          <w:rFonts w:ascii="Roboto Light" w:eastAsia="Roboto Light" w:hAnsi="Roboto Light" w:cs="Roboto Light"/>
          <w:b/>
          <w:bCs/>
          <w:color w:val="404040" w:themeColor="text1" w:themeTint="BF"/>
          <w:sz w:val="20"/>
          <w:szCs w:val="20"/>
        </w:rPr>
        <w:t xml:space="preserve">root cause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recurring issues and implemented corrective measures, leveraging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reporting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enhance operational processes for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w:t>
      </w:r>
      <w:r w:rsidRPr="00745DD3">
        <w:rPr>
          <w:rFonts w:ascii="Roboto Light" w:eastAsia="Roboto Light" w:hAnsi="Roboto Light" w:cs="Roboto Light"/>
          <w:b/>
          <w:bCs/>
          <w:color w:val="404040" w:themeColor="text1" w:themeTint="BF"/>
          <w:sz w:val="20"/>
          <w:szCs w:val="20"/>
        </w:rPr>
        <w:t xml:space="preserve">onboarding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projects, providing technical guidance to clients regarding product features and ensuring full utilization of the </w:t>
      </w:r>
      <w:r w:rsidRPr="00745DD3">
        <w:rPr>
          <w:rFonts w:ascii="Roboto Light" w:eastAsia="Roboto Light" w:hAnsi="Roboto Light" w:cs="Roboto Light"/>
          <w:b/>
          <w:bCs/>
          <w:color w:val="404040" w:themeColor="text1" w:themeTint="BF"/>
          <w:sz w:val="20"/>
          <w:szCs w:val="20"/>
        </w:rPr>
        <w:t xml:space="preserve">SaaS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and runbooks, which facilitated knowledge sharing across </w:t>
      </w:r>
      <w:r w:rsidRPr="00745DD3">
        <w:rPr>
          <w:rFonts w:ascii="Roboto Light" w:eastAsia="Roboto Light" w:hAnsi="Roboto Light" w:cs="Roboto Light"/>
          <w:b/>
          <w:bCs/>
          <w:color w:val="404040" w:themeColor="text1" w:themeTint="BF"/>
          <w:sz w:val="20"/>
          <w:szCs w:val="20"/>
        </w:rPr>
        <w:t xml:space="preserve">L1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 teams and improved overall team performance in troubleshooting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robust </w:t>
      </w:r>
      <w:r w:rsidRPr="00745DD3">
        <w:rPr>
          <w:rFonts w:ascii="Roboto Light" w:eastAsia="Roboto Light" w:hAnsi="Roboto Light" w:cs="Roboto Light"/>
          <w:b/>
          <w:bCs/>
          <w:color w:val="404040" w:themeColor="text1" w:themeTint="BF"/>
          <w:sz w:val="20"/>
          <w:szCs w:val="20"/>
        </w:rPr>
        <w:t xml:space="preserve">knowledge 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known issues and best practices, focusing on process automation to reduce tickets and enhance customer engagements through self-service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solution design and optimization sessions with </w:t>
      </w:r>
      <w:r w:rsidRPr="00745DD3">
        <w:rPr>
          <w:rFonts w:ascii="Roboto Light" w:eastAsia="Roboto Light" w:hAnsi="Roboto Light" w:cs="Roboto Light"/>
          <w:b/>
          <w:bCs/>
          <w:color w:val="404040" w:themeColor="text1" w:themeTint="BF"/>
          <w:sz w:val="20"/>
          <w:szCs w:val="20"/>
        </w:rPr>
        <w:t xml:space="preserve">Solution Architects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scaling customer-specific configurations and ensuring adherence to technical best practices and </w:t>
      </w:r>
      <w:r w:rsidRPr="00745DD3">
        <w:rPr>
          <w:rFonts w:ascii="Roboto Light" w:eastAsia="Roboto Light" w:hAnsi="Roboto Light" w:cs="Roboto Light"/>
          <w:b/>
          <w:bCs/>
          <w:color w:val="404040" w:themeColor="text1" w:themeTint="BF"/>
          <w:sz w:val="20"/>
          <w:szCs w:val="20"/>
        </w:rPr>
        <w:t xml:space="preserve">security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Stood out as a subject matter expert in </w:t>
      </w:r>
      <w:r w:rsidRPr="00745DD3">
        <w:rPr>
          <w:rFonts w:ascii="Roboto Light" w:eastAsia="Roboto Light" w:hAnsi="Roboto Light" w:cs="Roboto Light"/>
          <w:b/>
          <w:bCs/>
          <w:color w:val="404040" w:themeColor="text1" w:themeTint="BF"/>
          <w:sz w:val="20"/>
          <w:szCs w:val="20"/>
        </w:rPr>
        <w:t xml:space="preserve">problem prevention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facilitating training sessions aimed at building a </w:t>
      </w:r>
      <w:r w:rsidRPr="00745DD3">
        <w:rPr>
          <w:rFonts w:ascii="Roboto Light" w:eastAsia="Roboto Light" w:hAnsi="Roboto Light" w:cs="Roboto Light"/>
          <w:b/>
          <w:bCs/>
          <w:color w:val="404040" w:themeColor="text1" w:themeTint="BF"/>
          <w:sz w:val="20"/>
          <w:szCs w:val="20"/>
        </w:rPr>
        <w:t xml:space="preserve">proactive support culture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junior teams and enhancing service delivery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continuous improvement of operational workflows by identifying opportunities for automation within existing processes, resulting in more efficient resource allocation and increased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validated new feature sets and applications in a staging environment ahead of production deployment, confirming robust operational functionality in preparation for client rollouts.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technical team members, enhancing technical capabilities across the group through knowledge-sharing sessions, hands-on training, and fostering a culture of collaborative problem-solving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updated knowledge on emerging SaaS architecture trends dedicated to security and operational efficiency and implementing those insights into current practices at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with </w:t>
      </w:r>
      <w:r w:rsidRPr="00745DD3">
        <w:rPr>
          <w:rFonts w:ascii="Roboto Light" w:eastAsia="Roboto Light" w:hAnsi="Roboto Light" w:cs="Roboto Light"/>
          <w:b/>
          <w:bCs/>
          <w:color w:val="404040" w:themeColor="text1" w:themeTint="BF"/>
          <w:sz w:val="20"/>
          <w:szCs w:val="20"/>
        </w:rPr>
        <w:t xml:space="preserve">Customer Success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identify and address potential issues before they escalated, illustrating the importance of deep-rooted support relationships with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effective solutions and enhancements to various </w:t>
      </w:r>
      <w:r w:rsidRPr="00745DD3">
        <w:rPr>
          <w:rFonts w:ascii="Roboto Light" w:eastAsia="Roboto Light" w:hAnsi="Roboto Light" w:cs="Roboto Light"/>
          <w:b/>
          <w:bCs/>
          <w:color w:val="404040" w:themeColor="text1" w:themeTint="BF"/>
          <w:sz w:val="20"/>
          <w:szCs w:val="20"/>
        </w:rPr>
        <w:t xml:space="preserve">API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interoperability and customer experience, while leveraging monitoring tools for ongoing efficiency evaluations.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Constated on complex cross-platform integrations, involving scripting and configuration changes, effectively aligning product functionality with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multiple stakeholders to analyze requirements and contribute to the design of new features, ensuring alignment with best practices in terms of performance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deployment processes,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which streamlined updates and reduced the need for extensive downtime during major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experimentation by contributing to proof-of-concept initiatives employing both new tools and methodologies to improve service efficiency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routine performance audits on the application, which helped to identify bottlenecks and provide solutions that ensured high availability and responsiveness of the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software development best practices, particularly agile methodologies, to deliver high-quality software while adapting rapidly to changes in customer requirements and market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internal and external stakeholders, simplifying complex technical concepts for diverse audiences, promoting positive outcomes and enhanced relationship building.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for team members on new tools and practices, enriching knowledge transfer processes and fostering team development important for project success and individual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post-deployment technical support and guidance to ensure optimal customer enjoyment of the new features, focusing on support quality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Systematically documented troubleshooting procedures and set practices that began to build a library of known issues, thus minimizing the resolution efforts for recurring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professional development activities to remain at the forefront of emerging technologies and best practices, which significantly enhanced both personal and team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