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 Engineer with 11 years of experience in software development, focusing on web and mobile applications. Proven ability to transform complex data into actionable insights through AI and automation technologies, effectively collaborating with healthcare partners to enhance operational efficiency and improve patient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SQL, TypeScript, HTML/CSS,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xml:space="preserve"> Machine Learning, Natural Language Processing, LangChain, Diffusion Models, AI Agent Frameworks, TensorFlow, PyTorch,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Server, MongoDB, NoSQL, Apache Kafka, Apache Spark, Tableau, Power BI,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Containers:</w:t>
      </w:r>
      <w:r w:rsidRPr="00745DD3">
        <w:rPr>
          <w:rFonts w:ascii="Roboto Light" w:eastAsia="Roboto Light" w:hAnsi="Roboto Light" w:cs="Roboto Light"/>
          <w:color w:val="404040" w:themeColor="text1" w:themeTint="BF"/>
          <w:sz w:val="20"/>
          <w:szCs w:val="20"/>
        </w:rPr>
        <w:t xml:space="preserve"> AWS, Azure, Google Cloud Platform,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APIs:</w:t>
      </w:r>
      <w:r w:rsidRPr="00745DD3">
        <w:rPr>
          <w:rFonts w:ascii="Roboto Light" w:eastAsia="Roboto Light" w:hAnsi="Roboto Light" w:cs="Roboto Light"/>
          <w:color w:val="404040" w:themeColor="text1" w:themeTint="BF"/>
          <w:sz w:val="20"/>
          <w:szCs w:val="20"/>
        </w:rPr>
        <w:t xml:space="preserve"> RESTful APIs, GraphQL, SOAP, Postman, Swagger, RabbitMQ, Apache Camel, MuleSoft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messy, siloed </w:t>
      </w:r>
      <w:r w:rsidRPr="00745DD3">
        <w:rPr>
          <w:rFonts w:ascii="Roboto Light" w:eastAsia="Roboto Light" w:hAnsi="Roboto Light" w:cs="Roboto Light"/>
          <w:b/>
          <w:bCs/>
          <w:color w:val="404040" w:themeColor="text1" w:themeTint="BF"/>
          <w:sz w:val="20"/>
          <w:szCs w:val="20"/>
        </w:rPr>
        <w:t xml:space="preserve">healthcare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usable formats, enabling </w:t>
      </w:r>
      <w:r w:rsidRPr="00745DD3">
        <w:rPr>
          <w:rFonts w:ascii="Roboto Light" w:eastAsia="Roboto Light" w:hAnsi="Roboto Light" w:cs="Roboto Light"/>
          <w:b/>
          <w:bCs/>
          <w:color w:val="404040" w:themeColor="text1" w:themeTint="BF"/>
          <w:sz w:val="20"/>
          <w:szCs w:val="20"/>
        </w:rPr>
        <w:t xml:space="preserve">AI-driven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streamlined </w:t>
      </w:r>
      <w:r w:rsidRPr="00745DD3">
        <w:rPr>
          <w:rFonts w:ascii="Roboto Light" w:eastAsia="Roboto Light" w:hAnsi="Roboto Light" w:cs="Roboto Light"/>
          <w:b/>
          <w:bCs/>
          <w:color w:val="404040" w:themeColor="text1" w:themeTint="BF"/>
          <w:sz w:val="20"/>
          <w:szCs w:val="20"/>
        </w:rPr>
        <w:t xml:space="preserve">revenue 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for healthcare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essential 'glue' between current state client data and its future needs, ensuring availability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analysts, and seamless integration into </w:t>
      </w:r>
      <w:r w:rsidRPr="00745DD3">
        <w:rPr>
          <w:rFonts w:ascii="Roboto Light" w:eastAsia="Roboto Light" w:hAnsi="Roboto Light" w:cs="Roboto Light"/>
          <w:b/>
          <w:bCs/>
          <w:color w:val="404040" w:themeColor="text1" w:themeTint="BF"/>
          <w:sz w:val="20"/>
          <w:szCs w:val="20"/>
        </w:rPr>
        <w:t xml:space="preserve">EMRs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AI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developers to integrate advanced models into real-world workflows, enhancing the practical usability of machine learning technologies in healthcare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tailored </w:t>
      </w:r>
      <w:r w:rsidRPr="00745DD3">
        <w:rPr>
          <w:rFonts w:ascii="Roboto Light" w:eastAsia="Roboto Light" w:hAnsi="Roboto Light" w:cs="Roboto Light"/>
          <w:b/>
          <w:bCs/>
          <w:color w:val="404040" w:themeColor="text1" w:themeTint="BF"/>
          <w:sz w:val="20"/>
          <w:szCs w:val="20"/>
        </w:rPr>
        <w:t xml:space="preserve">automation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modern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addressed each client’s unique operational challenges and improved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various stakeholders from operations staff to executives, translating complex </w:t>
      </w:r>
      <w:r w:rsidRPr="00745DD3">
        <w:rPr>
          <w:rFonts w:ascii="Roboto Light" w:eastAsia="Roboto Light" w:hAnsi="Roboto Light" w:cs="Roboto Light"/>
          <w:b/>
          <w:bCs/>
          <w:color w:val="404040" w:themeColor="text1" w:themeTint="BF"/>
          <w:sz w:val="20"/>
          <w:szCs w:val="20"/>
        </w:rPr>
        <w:t xml:space="preserve">technical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tangible business value and actionable strategies for operational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client needs, employing creative problem-solving techniques to iterate on initial designs and ensure solutions remained relevant and effective throughout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with clients to gather requirements and insights, which shaped the development of targeted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strong collaborative relationships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industry trends in </w:t>
      </w:r>
      <w:r w:rsidRPr="00745DD3">
        <w:rPr>
          <w:rFonts w:ascii="Roboto Light" w:eastAsia="Roboto Light" w:hAnsi="Roboto Light" w:cs="Roboto Light"/>
          <w:b/>
          <w:bCs/>
          <w:color w:val="404040" w:themeColor="text1" w:themeTint="BF"/>
          <w:sz w:val="20"/>
          <w:szCs w:val="20"/>
        </w:rPr>
        <w:t xml:space="preserve">healthcare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suggest innovative enhancements that aligned with both business objectives and technological advancements, ensuring forward-thinking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diffusion models, to develop analytical tools that empowered clients to gain insight into their operational data and inform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efficiency through effective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the successful delivery of multiple projects that adhered to timelines and scope requirements while maintaining high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drove discussions around strategic planning for future technology integrations, remaining adaptable and responsive to emerging technologies and their potential impact on </w:t>
      </w:r>
      <w:r w:rsidRPr="00745DD3">
        <w:rPr>
          <w:rFonts w:ascii="Roboto Light" w:eastAsia="Roboto Light" w:hAnsi="Roboto Light" w:cs="Roboto Light"/>
          <w:b/>
          <w:bCs/>
          <w:color w:val="404040" w:themeColor="text1" w:themeTint="BF"/>
          <w:sz w:val="20"/>
          <w:szCs w:val="20"/>
        </w:rPr>
        <w:t xml:space="preserve">revenue 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feedback loop with clients to ensure continuous improvement of deployed solutions, reinforcing the importance of communication in maintaining relationships and operational excellence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the design and implementation processes of integration architectures to share knowledge across teams and ensure future scalability and maintainability of implemented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training sessions for clients on how to best utilize deployed solutions and navigate the integration points, fostering self-sufficiency within client operational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reflection sessions post-project completion to assess successes and areas for improvement, actively seeking client feedback to enhance future engagements.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innovative solutions tailored to user needs while following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business requirements, translating them into detailed technical specifications for the development of interactive applications and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external services to enhance application functionalities, ensuring data was effectively shared across platforms in a secure and efficient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to manage project life cycles, leading sprint planning and daily stand-ups while ensuring timely delivery of high-quality software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industry-standard frameworks and libraries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and maintainable applications that meet diverse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high standards of software quality and ensure best practices were consistently applied across the codebase, promoting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backend processes by optimizing </w:t>
      </w:r>
      <w:r w:rsidRPr="00745DD3">
        <w:rPr>
          <w:rFonts w:ascii="Roboto Light" w:eastAsia="Roboto Light" w:hAnsi="Roboto Light" w:cs="Roboto Light"/>
          <w:b/>
          <w:bCs/>
          <w:color w:val="404040" w:themeColor="text1" w:themeTint="BF"/>
          <w:sz w:val="20"/>
          <w:szCs w:val="20"/>
        </w:rPr>
        <w:t xml:space="preserve">database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data access speeds through efficient database design and management practices applicable to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protocols using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performance of applications, contributing to a significant reduction in bugs and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and support sessions to ensure smooth implementation of new features and updates, reinforcing the importance of user feedback in the iterative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continuous integration/continuous deployment (CI/CD) practices within the development team, significantly improving deployment frequency and lowering the mean time to recovery.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and application development, fostering a supportive and growth-oriented team culture while contributing to personal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of new software tools and technologies, staying informed about emerging trends to effectively integrate innovative solutions into existing project frameworks.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